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A994" w14:textId="77777777" w:rsidR="00C64700" w:rsidRDefault="00C64700">
      <w:pPr>
        <w:pStyle w:val="BodyText"/>
        <w:kinsoku w:val="0"/>
        <w:overflowPunct w:val="0"/>
        <w:spacing w:before="0"/>
        <w:ind w:left="0"/>
        <w:jc w:val="left"/>
        <w:rPr>
          <w:rFonts w:ascii="Times New Roman" w:hAnsi="Times New Roman" w:cs="Times New Roman"/>
          <w:sz w:val="20"/>
          <w:szCs w:val="20"/>
        </w:rPr>
      </w:pPr>
    </w:p>
    <w:p w14:paraId="608D4BEF" w14:textId="77777777" w:rsidR="00C64700" w:rsidRDefault="00C64700">
      <w:pPr>
        <w:pStyle w:val="BodyText"/>
        <w:kinsoku w:val="0"/>
        <w:overflowPunct w:val="0"/>
        <w:spacing w:before="0"/>
        <w:ind w:left="0"/>
        <w:jc w:val="left"/>
        <w:rPr>
          <w:rFonts w:ascii="Times New Roman" w:hAnsi="Times New Roman" w:cs="Times New Roman"/>
          <w:sz w:val="20"/>
          <w:szCs w:val="20"/>
        </w:rPr>
      </w:pPr>
    </w:p>
    <w:p w14:paraId="27A7005E" w14:textId="77777777" w:rsidR="00C64700" w:rsidRDefault="00C64700">
      <w:pPr>
        <w:pStyle w:val="BodyText"/>
        <w:kinsoku w:val="0"/>
        <w:overflowPunct w:val="0"/>
        <w:spacing w:before="0"/>
        <w:ind w:left="0"/>
        <w:jc w:val="left"/>
        <w:rPr>
          <w:rFonts w:ascii="Times New Roman" w:hAnsi="Times New Roman" w:cs="Times New Roman"/>
          <w:sz w:val="20"/>
          <w:szCs w:val="20"/>
        </w:rPr>
      </w:pPr>
    </w:p>
    <w:p w14:paraId="4CC5E93E" w14:textId="77777777" w:rsidR="00C64700" w:rsidRDefault="00C64700">
      <w:pPr>
        <w:pStyle w:val="BodyText"/>
        <w:kinsoku w:val="0"/>
        <w:overflowPunct w:val="0"/>
        <w:spacing w:before="7"/>
        <w:ind w:left="0"/>
        <w:jc w:val="left"/>
        <w:rPr>
          <w:rFonts w:ascii="Times New Roman" w:hAnsi="Times New Roman" w:cs="Times New Roman"/>
          <w:sz w:val="24"/>
          <w:szCs w:val="24"/>
        </w:rPr>
      </w:pPr>
    </w:p>
    <w:p w14:paraId="5F91DA38" w14:textId="77777777" w:rsidR="00C64700" w:rsidRDefault="005F070D">
      <w:pPr>
        <w:pStyle w:val="Title"/>
        <w:kinsoku w:val="0"/>
        <w:overflowPunct w:val="0"/>
        <w:spacing w:line="321" w:lineRule="auto"/>
        <w:rPr>
          <w:color w:val="6F2F9F"/>
        </w:rPr>
      </w:pPr>
      <w:r>
        <w:rPr>
          <w:color w:val="6F2F9F"/>
        </w:rPr>
        <w:t>Russell Group Modern Slavery and Human Trafficking</w:t>
      </w:r>
    </w:p>
    <w:p w14:paraId="796D895B" w14:textId="77777777" w:rsidR="00C64700" w:rsidRDefault="005F070D">
      <w:pPr>
        <w:pStyle w:val="Title"/>
        <w:kinsoku w:val="0"/>
        <w:overflowPunct w:val="0"/>
        <w:rPr>
          <w:color w:val="6F2F9F"/>
          <w:spacing w:val="-2"/>
        </w:rPr>
      </w:pPr>
      <w:r>
        <w:rPr>
          <w:color w:val="6F2F9F"/>
          <w:spacing w:val="-2"/>
        </w:rPr>
        <w:t>Statement</w:t>
      </w:r>
    </w:p>
    <w:p w14:paraId="7A3B614A" w14:textId="77777777" w:rsidR="00C64700" w:rsidRDefault="00C64700">
      <w:pPr>
        <w:pStyle w:val="BodyText"/>
        <w:kinsoku w:val="0"/>
        <w:overflowPunct w:val="0"/>
        <w:spacing w:before="2"/>
        <w:ind w:left="0"/>
        <w:jc w:val="left"/>
        <w:rPr>
          <w:b/>
          <w:bCs/>
          <w:sz w:val="64"/>
          <w:szCs w:val="64"/>
        </w:rPr>
      </w:pPr>
    </w:p>
    <w:p w14:paraId="53105030" w14:textId="760CF4B0" w:rsidR="00C64700" w:rsidRDefault="00CB6DEF">
      <w:pPr>
        <w:pStyle w:val="BodyText"/>
        <w:kinsoku w:val="0"/>
        <w:overflowPunct w:val="0"/>
        <w:spacing w:before="0"/>
        <w:jc w:val="left"/>
        <w:rPr>
          <w:color w:val="6F2F9F"/>
          <w:spacing w:val="-4"/>
          <w:sz w:val="28"/>
          <w:szCs w:val="28"/>
        </w:rPr>
      </w:pPr>
      <w:r>
        <w:rPr>
          <w:color w:val="6F2F9F"/>
          <w:sz w:val="28"/>
          <w:szCs w:val="28"/>
        </w:rPr>
        <w:t>April 2025</w:t>
      </w:r>
    </w:p>
    <w:p w14:paraId="33E12877" w14:textId="77777777" w:rsidR="00C64700" w:rsidRDefault="00C64700">
      <w:pPr>
        <w:pStyle w:val="BodyText"/>
        <w:kinsoku w:val="0"/>
        <w:overflowPunct w:val="0"/>
        <w:spacing w:before="0"/>
        <w:jc w:val="left"/>
        <w:rPr>
          <w:color w:val="6F2F9F"/>
          <w:spacing w:val="-4"/>
          <w:sz w:val="28"/>
          <w:szCs w:val="28"/>
        </w:rPr>
        <w:sectPr w:rsidR="00C64700">
          <w:headerReference w:type="even" r:id="rId10"/>
          <w:headerReference w:type="default" r:id="rId11"/>
          <w:footerReference w:type="even" r:id="rId12"/>
          <w:footerReference w:type="default" r:id="rId13"/>
          <w:headerReference w:type="first" r:id="rId14"/>
          <w:footerReference w:type="first" r:id="rId15"/>
          <w:pgSz w:w="12240" w:h="15840"/>
          <w:pgMar w:top="1380" w:right="1300" w:bottom="280" w:left="1340" w:header="360" w:footer="0" w:gutter="0"/>
          <w:pgNumType w:start="1"/>
          <w:cols w:space="720"/>
          <w:noEndnote/>
        </w:sectPr>
      </w:pPr>
    </w:p>
    <w:p w14:paraId="5FDA2DB4" w14:textId="77777777" w:rsidR="00C64700" w:rsidRDefault="005F070D">
      <w:pPr>
        <w:pStyle w:val="Heading1"/>
        <w:kinsoku w:val="0"/>
        <w:overflowPunct w:val="0"/>
        <w:rPr>
          <w:color w:val="6F2F9F"/>
          <w:spacing w:val="-2"/>
        </w:rPr>
      </w:pPr>
      <w:r>
        <w:rPr>
          <w:color w:val="6F2F9F"/>
          <w:spacing w:val="-2"/>
        </w:rPr>
        <w:lastRenderedPageBreak/>
        <w:t>Introduction</w:t>
      </w:r>
    </w:p>
    <w:p w14:paraId="1E0D8440" w14:textId="043D3310" w:rsidR="00185947" w:rsidRDefault="005142A8" w:rsidP="002F0B97">
      <w:pPr>
        <w:pStyle w:val="Heading1"/>
        <w:kinsoku w:val="0"/>
        <w:overflowPunct w:val="0"/>
        <w:spacing w:before="161"/>
        <w:jc w:val="both"/>
        <w:rPr>
          <w:b w:val="0"/>
          <w:bCs w:val="0"/>
        </w:rPr>
      </w:pPr>
      <w:r>
        <w:rPr>
          <w:b w:val="0"/>
          <w:bCs w:val="0"/>
        </w:rPr>
        <w:t xml:space="preserve">Russell </w:t>
      </w:r>
      <w:r w:rsidRPr="005142A8">
        <w:rPr>
          <w:b w:val="0"/>
          <w:bCs w:val="0"/>
        </w:rPr>
        <w:t xml:space="preserve">Group is dedicated to preventing modern slavery and human trafficking within our operations and supply chains, holding our suppliers to the same rigorous standards. This statement outlines the measures implemented by </w:t>
      </w:r>
      <w:r w:rsidR="00185947">
        <w:rPr>
          <w:b w:val="0"/>
          <w:bCs w:val="0"/>
        </w:rPr>
        <w:t xml:space="preserve">Russell </w:t>
      </w:r>
      <w:r w:rsidRPr="005142A8">
        <w:rPr>
          <w:b w:val="0"/>
          <w:bCs w:val="0"/>
        </w:rPr>
        <w:t>Group to ensure such practices are not occurring.</w:t>
      </w:r>
    </w:p>
    <w:p w14:paraId="4ADE5FAC" w14:textId="3E9CBD0D" w:rsidR="00C64700" w:rsidRDefault="005F070D">
      <w:pPr>
        <w:pStyle w:val="Heading1"/>
        <w:kinsoku w:val="0"/>
        <w:overflowPunct w:val="0"/>
        <w:spacing w:before="161"/>
        <w:rPr>
          <w:color w:val="6F2F9F"/>
          <w:spacing w:val="-2"/>
        </w:rPr>
      </w:pPr>
      <w:r>
        <w:rPr>
          <w:color w:val="6F2F9F"/>
        </w:rPr>
        <w:t>Organisation’s</w:t>
      </w:r>
      <w:r>
        <w:rPr>
          <w:color w:val="6F2F9F"/>
          <w:spacing w:val="-16"/>
        </w:rPr>
        <w:t xml:space="preserve"> </w:t>
      </w:r>
      <w:r>
        <w:rPr>
          <w:color w:val="6F2F9F"/>
          <w:spacing w:val="-2"/>
        </w:rPr>
        <w:t>structure</w:t>
      </w:r>
    </w:p>
    <w:p w14:paraId="5009359B" w14:textId="566AF598" w:rsidR="00C64700" w:rsidRDefault="005F070D" w:rsidP="002F0B97">
      <w:pPr>
        <w:pStyle w:val="BodyText"/>
        <w:kinsoku w:val="0"/>
        <w:overflowPunct w:val="0"/>
        <w:rPr>
          <w:spacing w:val="-5"/>
        </w:rPr>
      </w:pPr>
      <w:r>
        <w:t>Russell</w:t>
      </w:r>
      <w:r>
        <w:rPr>
          <w:spacing w:val="-5"/>
        </w:rPr>
        <w:t xml:space="preserve"> </w:t>
      </w:r>
      <w:r>
        <w:t>Group’s</w:t>
      </w:r>
      <w:r>
        <w:rPr>
          <w:spacing w:val="-12"/>
        </w:rPr>
        <w:t xml:space="preserve"> </w:t>
      </w:r>
      <w:r>
        <w:t>main</w:t>
      </w:r>
      <w:r>
        <w:rPr>
          <w:spacing w:val="5"/>
        </w:rPr>
        <w:t xml:space="preserve"> </w:t>
      </w:r>
      <w:r>
        <w:t>trading</w:t>
      </w:r>
      <w:r>
        <w:rPr>
          <w:spacing w:val="3"/>
        </w:rPr>
        <w:t xml:space="preserve"> </w:t>
      </w:r>
      <w:r>
        <w:t>entities</w:t>
      </w:r>
      <w:r>
        <w:rPr>
          <w:spacing w:val="-12"/>
        </w:rPr>
        <w:t xml:space="preserve"> </w:t>
      </w:r>
      <w:r>
        <w:t>comprise</w:t>
      </w:r>
      <w:r>
        <w:rPr>
          <w:spacing w:val="-6"/>
        </w:rPr>
        <w:t xml:space="preserve"> </w:t>
      </w:r>
      <w:r>
        <w:t>John</w:t>
      </w:r>
      <w:r>
        <w:rPr>
          <w:spacing w:val="6"/>
        </w:rPr>
        <w:t xml:space="preserve"> </w:t>
      </w:r>
      <w:r>
        <w:t>G</w:t>
      </w:r>
      <w:r>
        <w:rPr>
          <w:spacing w:val="14"/>
        </w:rPr>
        <w:t xml:space="preserve"> </w:t>
      </w:r>
      <w:r>
        <w:t>Russell</w:t>
      </w:r>
      <w:r>
        <w:rPr>
          <w:spacing w:val="-23"/>
        </w:rPr>
        <w:t xml:space="preserve"> </w:t>
      </w:r>
      <w:r>
        <w:t>(Transport)</w:t>
      </w:r>
      <w:r>
        <w:rPr>
          <w:spacing w:val="-6"/>
        </w:rPr>
        <w:t xml:space="preserve"> </w:t>
      </w:r>
      <w:r w:rsidR="00185947">
        <w:t>Ltd</w:t>
      </w:r>
      <w:r w:rsidR="00185947">
        <w:rPr>
          <w:spacing w:val="5"/>
        </w:rPr>
        <w:t xml:space="preserve">, </w:t>
      </w:r>
      <w:r w:rsidR="00185947">
        <w:rPr>
          <w:spacing w:val="6"/>
        </w:rPr>
        <w:t>Carntyne</w:t>
      </w:r>
      <w:r>
        <w:rPr>
          <w:spacing w:val="-6"/>
        </w:rPr>
        <w:t xml:space="preserve"> </w:t>
      </w:r>
      <w:r>
        <w:t>Transport</w:t>
      </w:r>
      <w:r>
        <w:rPr>
          <w:spacing w:val="3"/>
        </w:rPr>
        <w:t xml:space="preserve"> </w:t>
      </w:r>
      <w:r>
        <w:rPr>
          <w:spacing w:val="-5"/>
        </w:rPr>
        <w:t>Co</w:t>
      </w:r>
    </w:p>
    <w:p w14:paraId="0C5A5946" w14:textId="2CA90FCA" w:rsidR="00C64700" w:rsidRDefault="005F070D" w:rsidP="002F0B97">
      <w:pPr>
        <w:pStyle w:val="BodyText"/>
        <w:kinsoku w:val="0"/>
        <w:overflowPunct w:val="0"/>
        <w:spacing w:before="17"/>
        <w:rPr>
          <w:spacing w:val="-2"/>
        </w:rPr>
      </w:pPr>
      <w:r>
        <w:t>Ltd</w:t>
      </w:r>
      <w:r w:rsidR="00D233B7">
        <w:t xml:space="preserve"> and Rusell Railroad Ltd</w:t>
      </w:r>
      <w:r>
        <w:t>.</w:t>
      </w:r>
      <w:r>
        <w:rPr>
          <w:spacing w:val="10"/>
        </w:rPr>
        <w:t xml:space="preserve"> </w:t>
      </w:r>
      <w:r>
        <w:t>The</w:t>
      </w:r>
      <w:r>
        <w:rPr>
          <w:spacing w:val="-4"/>
        </w:rPr>
        <w:t xml:space="preserve"> </w:t>
      </w:r>
      <w:r>
        <w:t>Group</w:t>
      </w:r>
      <w:r>
        <w:rPr>
          <w:spacing w:val="-11"/>
        </w:rPr>
        <w:t xml:space="preserve"> </w:t>
      </w:r>
      <w:r>
        <w:t>employs</w:t>
      </w:r>
      <w:r>
        <w:rPr>
          <w:spacing w:val="-11"/>
        </w:rPr>
        <w:t xml:space="preserve"> </w:t>
      </w:r>
      <w:r>
        <w:t>over</w:t>
      </w:r>
      <w:r>
        <w:rPr>
          <w:spacing w:val="-18"/>
        </w:rPr>
        <w:t xml:space="preserve"> </w:t>
      </w:r>
      <w:r w:rsidR="00333B22">
        <w:t>800</w:t>
      </w:r>
      <w:r>
        <w:rPr>
          <w:spacing w:val="14"/>
        </w:rPr>
        <w:t xml:space="preserve"> </w:t>
      </w:r>
      <w:r>
        <w:t>employees</w:t>
      </w:r>
      <w:r>
        <w:rPr>
          <w:spacing w:val="-11"/>
        </w:rPr>
        <w:t xml:space="preserve"> </w:t>
      </w:r>
      <w:r>
        <w:t>across</w:t>
      </w:r>
      <w:r>
        <w:rPr>
          <w:spacing w:val="-11"/>
        </w:rPr>
        <w:t xml:space="preserve"> </w:t>
      </w:r>
      <w:r>
        <w:t>14</w:t>
      </w:r>
      <w:r>
        <w:rPr>
          <w:spacing w:val="14"/>
        </w:rPr>
        <w:t xml:space="preserve"> </w:t>
      </w:r>
      <w:r>
        <w:t>UK</w:t>
      </w:r>
      <w:r>
        <w:rPr>
          <w:spacing w:val="-9"/>
        </w:rPr>
        <w:t xml:space="preserve"> </w:t>
      </w:r>
      <w:r>
        <w:rPr>
          <w:spacing w:val="-2"/>
        </w:rPr>
        <w:t>locations.</w:t>
      </w:r>
    </w:p>
    <w:p w14:paraId="011F7D5E" w14:textId="77777777" w:rsidR="00C64700" w:rsidRDefault="005F070D">
      <w:pPr>
        <w:pStyle w:val="Heading1"/>
        <w:kinsoku w:val="0"/>
        <w:overflowPunct w:val="0"/>
        <w:spacing w:before="181"/>
        <w:rPr>
          <w:color w:val="6F2F9F"/>
          <w:spacing w:val="-2"/>
        </w:rPr>
      </w:pPr>
      <w:r>
        <w:rPr>
          <w:color w:val="6F2F9F"/>
        </w:rPr>
        <w:t>Our</w:t>
      </w:r>
      <w:r>
        <w:rPr>
          <w:color w:val="6F2F9F"/>
          <w:spacing w:val="-8"/>
        </w:rPr>
        <w:t xml:space="preserve"> </w:t>
      </w:r>
      <w:r>
        <w:rPr>
          <w:color w:val="6F2F9F"/>
          <w:spacing w:val="-2"/>
        </w:rPr>
        <w:t>business</w:t>
      </w:r>
    </w:p>
    <w:p w14:paraId="54C90D7B" w14:textId="5B32162C" w:rsidR="00577B67" w:rsidRDefault="005F070D" w:rsidP="00577B67">
      <w:pPr>
        <w:pStyle w:val="BodyText"/>
        <w:kinsoku w:val="0"/>
        <w:overflowPunct w:val="0"/>
        <w:spacing w:line="276" w:lineRule="auto"/>
        <w:ind w:right="131"/>
      </w:pPr>
      <w:r>
        <w:t>Russell Group is a Scottish based leading transport and logistics</w:t>
      </w:r>
      <w:r>
        <w:rPr>
          <w:spacing w:val="39"/>
        </w:rPr>
        <w:t xml:space="preserve"> </w:t>
      </w:r>
      <w:r>
        <w:t>provider, committed to delivering high value</w:t>
      </w:r>
      <w:r>
        <w:rPr>
          <w:spacing w:val="-7"/>
        </w:rPr>
        <w:t xml:space="preserve"> </w:t>
      </w:r>
      <w:r>
        <w:t>solutions</w:t>
      </w:r>
      <w:r>
        <w:rPr>
          <w:spacing w:val="-12"/>
        </w:rPr>
        <w:t xml:space="preserve"> </w:t>
      </w:r>
      <w:r>
        <w:t>across</w:t>
      </w:r>
      <w:r>
        <w:rPr>
          <w:spacing w:val="-12"/>
        </w:rPr>
        <w:t xml:space="preserve"> </w:t>
      </w:r>
      <w:r>
        <w:t>the</w:t>
      </w:r>
      <w:r>
        <w:rPr>
          <w:spacing w:val="-5"/>
        </w:rPr>
        <w:t xml:space="preserve"> </w:t>
      </w:r>
      <w:r>
        <w:t>UK</w:t>
      </w:r>
      <w:r>
        <w:rPr>
          <w:spacing w:val="-10"/>
        </w:rPr>
        <w:t xml:space="preserve"> </w:t>
      </w:r>
      <w:r>
        <w:t>and</w:t>
      </w:r>
      <w:r>
        <w:rPr>
          <w:spacing w:val="-12"/>
        </w:rPr>
        <w:t xml:space="preserve"> </w:t>
      </w:r>
      <w:r>
        <w:t>Europe.</w:t>
      </w:r>
      <w:r>
        <w:rPr>
          <w:spacing w:val="-10"/>
        </w:rPr>
        <w:t xml:space="preserve"> </w:t>
      </w:r>
      <w:r>
        <w:t>The</w:t>
      </w:r>
      <w:r>
        <w:rPr>
          <w:spacing w:val="-5"/>
        </w:rPr>
        <w:t xml:space="preserve"> </w:t>
      </w:r>
      <w:r>
        <w:t>Group</w:t>
      </w:r>
      <w:r w:rsidR="00F66F45">
        <w:t xml:space="preserve"> </w:t>
      </w:r>
      <w:r>
        <w:t>was</w:t>
      </w:r>
      <w:r>
        <w:rPr>
          <w:spacing w:val="-12"/>
        </w:rPr>
        <w:t xml:space="preserve"> </w:t>
      </w:r>
      <w:r w:rsidR="00F66F45">
        <w:t>formed</w:t>
      </w:r>
      <w:r>
        <w:rPr>
          <w:spacing w:val="-5"/>
        </w:rPr>
        <w:t xml:space="preserve"> </w:t>
      </w:r>
      <w:r>
        <w:t>in</w:t>
      </w:r>
      <w:r>
        <w:rPr>
          <w:spacing w:val="-12"/>
        </w:rPr>
        <w:t xml:space="preserve"> </w:t>
      </w:r>
      <w:r>
        <w:t>1969</w:t>
      </w:r>
      <w:r>
        <w:rPr>
          <w:spacing w:val="-6"/>
        </w:rPr>
        <w:t xml:space="preserve"> </w:t>
      </w:r>
      <w:r>
        <w:t>by</w:t>
      </w:r>
      <w:r>
        <w:rPr>
          <w:spacing w:val="-10"/>
        </w:rPr>
        <w:t xml:space="preserve"> </w:t>
      </w:r>
      <w:r>
        <w:t>Chairman</w:t>
      </w:r>
      <w:r>
        <w:rPr>
          <w:spacing w:val="-12"/>
        </w:rPr>
        <w:t xml:space="preserve"> </w:t>
      </w:r>
      <w:r>
        <w:t>John</w:t>
      </w:r>
      <w:r>
        <w:rPr>
          <w:spacing w:val="-12"/>
        </w:rPr>
        <w:t xml:space="preserve"> </w:t>
      </w:r>
      <w:r>
        <w:t>Russe</w:t>
      </w:r>
      <w:r w:rsidR="00F66F45">
        <w:rPr>
          <w:spacing w:val="-5"/>
        </w:rPr>
        <w:t>ll</w:t>
      </w:r>
      <w:r>
        <w:t>, and</w:t>
      </w:r>
      <w:r>
        <w:rPr>
          <w:spacing w:val="-13"/>
        </w:rPr>
        <w:t xml:space="preserve"> </w:t>
      </w:r>
      <w:r>
        <w:t>consists</w:t>
      </w:r>
      <w:r>
        <w:rPr>
          <w:spacing w:val="-12"/>
        </w:rPr>
        <w:t xml:space="preserve"> </w:t>
      </w:r>
      <w:r>
        <w:t>of</w:t>
      </w:r>
      <w:r>
        <w:rPr>
          <w:spacing w:val="-3"/>
        </w:rPr>
        <w:t xml:space="preserve"> </w:t>
      </w:r>
      <w:r>
        <w:t>John</w:t>
      </w:r>
      <w:r>
        <w:rPr>
          <w:spacing w:val="-9"/>
        </w:rPr>
        <w:t xml:space="preserve"> </w:t>
      </w:r>
      <w:r>
        <w:t>G Russell</w:t>
      </w:r>
      <w:r>
        <w:rPr>
          <w:spacing w:val="-13"/>
        </w:rPr>
        <w:t xml:space="preserve"> </w:t>
      </w:r>
      <w:r>
        <w:t>(Transport)</w:t>
      </w:r>
      <w:r>
        <w:rPr>
          <w:spacing w:val="-2"/>
        </w:rPr>
        <w:t xml:space="preserve"> </w:t>
      </w:r>
      <w:proofErr w:type="gramStart"/>
      <w:r>
        <w:t>Ltd</w:t>
      </w:r>
      <w:r>
        <w:rPr>
          <w:spacing w:val="-9"/>
        </w:rPr>
        <w:t xml:space="preserve"> </w:t>
      </w:r>
      <w:r w:rsidR="00185947">
        <w:t>,</w:t>
      </w:r>
      <w:proofErr w:type="gramEnd"/>
      <w:r w:rsidR="00185947">
        <w:t xml:space="preserve"> </w:t>
      </w:r>
      <w:r>
        <w:t>Carntyne</w:t>
      </w:r>
      <w:r>
        <w:rPr>
          <w:spacing w:val="-1"/>
        </w:rPr>
        <w:t xml:space="preserve"> </w:t>
      </w:r>
      <w:r>
        <w:t>Transport</w:t>
      </w:r>
      <w:r>
        <w:rPr>
          <w:spacing w:val="-12"/>
        </w:rPr>
        <w:t xml:space="preserve"> </w:t>
      </w:r>
      <w:r>
        <w:t>Co</w:t>
      </w:r>
      <w:r>
        <w:rPr>
          <w:spacing w:val="-9"/>
        </w:rPr>
        <w:t xml:space="preserve"> </w:t>
      </w:r>
      <w:r>
        <w:t>Ltd</w:t>
      </w:r>
      <w:r w:rsidR="00185947">
        <w:t xml:space="preserve"> and Russell Railroad Ltd</w:t>
      </w:r>
      <w:r>
        <w:t>.</w:t>
      </w:r>
      <w:r>
        <w:rPr>
          <w:spacing w:val="-6"/>
        </w:rPr>
        <w:t xml:space="preserve"> </w:t>
      </w:r>
      <w:r>
        <w:t>The</w:t>
      </w:r>
      <w:r>
        <w:rPr>
          <w:spacing w:val="-1"/>
        </w:rPr>
        <w:t xml:space="preserve"> </w:t>
      </w:r>
      <w:r>
        <w:t>Group</w:t>
      </w:r>
      <w:r>
        <w:rPr>
          <w:spacing w:val="-9"/>
        </w:rPr>
        <w:t xml:space="preserve"> </w:t>
      </w:r>
      <w:r w:rsidR="00F66F45">
        <w:t>offers a</w:t>
      </w:r>
      <w:r>
        <w:rPr>
          <w:spacing w:val="-13"/>
        </w:rPr>
        <w:t xml:space="preserve"> </w:t>
      </w:r>
      <w:r>
        <w:t xml:space="preserve">complete range of logistics services including domestic and international distribution by road, rail and sea, warehousing, on-site logistics, contract packing and e-fulfilment. </w:t>
      </w:r>
      <w:r w:rsidR="00577B67" w:rsidRPr="00577B67">
        <w:t xml:space="preserve">With a network of strategically positioned depots providing nationwide reach, </w:t>
      </w:r>
      <w:r w:rsidR="00577B67">
        <w:t>Russell</w:t>
      </w:r>
      <w:r w:rsidR="00577B67" w:rsidRPr="00577B67">
        <w:t xml:space="preserve"> Group leverages its resources, expertise, and experience to collaborate effectively with customers and take a proactive approach to supply chain management.</w:t>
      </w:r>
    </w:p>
    <w:p w14:paraId="390A4D26" w14:textId="2AE9575B" w:rsidR="00C64700" w:rsidRPr="004A1D50" w:rsidRDefault="005F070D" w:rsidP="00577B67">
      <w:pPr>
        <w:pStyle w:val="BodyText"/>
        <w:kinsoku w:val="0"/>
        <w:overflowPunct w:val="0"/>
        <w:spacing w:line="276" w:lineRule="auto"/>
        <w:ind w:right="131"/>
        <w:rPr>
          <w:b/>
          <w:bCs/>
          <w:color w:val="6F2F9F"/>
          <w:spacing w:val="-2"/>
        </w:rPr>
      </w:pPr>
      <w:r w:rsidRPr="004A1D50">
        <w:rPr>
          <w:b/>
          <w:bCs/>
          <w:color w:val="6F2F9F"/>
        </w:rPr>
        <w:t>Our</w:t>
      </w:r>
      <w:r w:rsidRPr="004A1D50">
        <w:rPr>
          <w:b/>
          <w:bCs/>
          <w:color w:val="6F2F9F"/>
          <w:spacing w:val="-8"/>
        </w:rPr>
        <w:t xml:space="preserve"> </w:t>
      </w:r>
      <w:r w:rsidRPr="004A1D50">
        <w:rPr>
          <w:b/>
          <w:bCs/>
          <w:color w:val="6F2F9F"/>
          <w:spacing w:val="-2"/>
        </w:rPr>
        <w:t>policies</w:t>
      </w:r>
      <w:r w:rsidR="00512DEA" w:rsidRPr="004A1D50">
        <w:rPr>
          <w:b/>
          <w:bCs/>
          <w:color w:val="6F2F9F"/>
          <w:spacing w:val="-2"/>
        </w:rPr>
        <w:t xml:space="preserve"> and Training</w:t>
      </w:r>
    </w:p>
    <w:p w14:paraId="2FE08559" w14:textId="77777777" w:rsidR="00F25575" w:rsidRDefault="005F070D" w:rsidP="00F25575">
      <w:pPr>
        <w:pStyle w:val="BodyText"/>
        <w:kinsoku w:val="0"/>
        <w:overflowPunct w:val="0"/>
        <w:spacing w:line="254" w:lineRule="auto"/>
        <w:ind w:right="133"/>
      </w:pPr>
      <w:r>
        <w:t>Russell</w:t>
      </w:r>
      <w:r>
        <w:rPr>
          <w:spacing w:val="-9"/>
        </w:rPr>
        <w:t xml:space="preserve"> </w:t>
      </w:r>
      <w:r>
        <w:t>Group</w:t>
      </w:r>
      <w:r>
        <w:rPr>
          <w:spacing w:val="-13"/>
        </w:rPr>
        <w:t xml:space="preserve"> </w:t>
      </w:r>
      <w:r w:rsidR="00F25575" w:rsidRPr="00F25575">
        <w:t>is dedicated to preventing modern slavery and human trafficking across all aspects of its operations and supply chains, as reflected in its policies. Our internal guidelines promote conducting business in an ethical and transparent way, further reinforced through appropriate training initiatives where needed.</w:t>
      </w:r>
    </w:p>
    <w:p w14:paraId="0A1CEC7A" w14:textId="2947504E" w:rsidR="00C64700" w:rsidRPr="004A1D50" w:rsidRDefault="005F070D" w:rsidP="00F25575">
      <w:pPr>
        <w:pStyle w:val="BodyText"/>
        <w:kinsoku w:val="0"/>
        <w:overflowPunct w:val="0"/>
        <w:spacing w:line="254" w:lineRule="auto"/>
        <w:ind w:right="133"/>
        <w:rPr>
          <w:b/>
          <w:bCs/>
          <w:color w:val="6F2F9F"/>
          <w:spacing w:val="-2"/>
        </w:rPr>
      </w:pPr>
      <w:r w:rsidRPr="004A1D50">
        <w:rPr>
          <w:b/>
          <w:bCs/>
          <w:color w:val="6F2F9F"/>
        </w:rPr>
        <w:t>Whistleblowing</w:t>
      </w:r>
      <w:r w:rsidRPr="004A1D50">
        <w:rPr>
          <w:b/>
          <w:bCs/>
          <w:color w:val="6F2F9F"/>
          <w:spacing w:val="9"/>
        </w:rPr>
        <w:t xml:space="preserve"> </w:t>
      </w:r>
      <w:r w:rsidRPr="004A1D50">
        <w:rPr>
          <w:b/>
          <w:bCs/>
          <w:color w:val="6F2F9F"/>
          <w:spacing w:val="-2"/>
        </w:rPr>
        <w:t>policy</w:t>
      </w:r>
    </w:p>
    <w:p w14:paraId="69B414F8" w14:textId="77777777" w:rsidR="000A0519" w:rsidRDefault="000A0519" w:rsidP="002F0B97">
      <w:pPr>
        <w:pStyle w:val="Heading1"/>
        <w:kinsoku w:val="0"/>
        <w:overflowPunct w:val="0"/>
        <w:spacing w:before="157"/>
        <w:jc w:val="both"/>
        <w:rPr>
          <w:b w:val="0"/>
          <w:bCs w:val="0"/>
        </w:rPr>
      </w:pPr>
      <w:r w:rsidRPr="000A0519">
        <w:rPr>
          <w:b w:val="0"/>
          <w:bCs w:val="0"/>
        </w:rPr>
        <w:t>We encourage all colleagues, workers, customers, and business partners to raise any concerns regarding the activities of the business or supply chain, including potential risks of modern slavery or human trafficking. Our whistleblowing procedure is designed to facilitate the reporting of issues confidentially and without fear of retaliation. Concerns can be reported via the crime stoppers helpline or escalated directly to a company Director.</w:t>
      </w:r>
    </w:p>
    <w:p w14:paraId="6E2418D4" w14:textId="4A4C3C5A" w:rsidR="00C64700" w:rsidRDefault="005F070D">
      <w:pPr>
        <w:pStyle w:val="Heading1"/>
        <w:kinsoku w:val="0"/>
        <w:overflowPunct w:val="0"/>
        <w:spacing w:before="157"/>
        <w:rPr>
          <w:color w:val="6F2F9F"/>
          <w:spacing w:val="-2"/>
        </w:rPr>
      </w:pPr>
      <w:r>
        <w:rPr>
          <w:color w:val="6F2F9F"/>
        </w:rPr>
        <w:t>Anti-bribery</w:t>
      </w:r>
      <w:r>
        <w:rPr>
          <w:color w:val="6F2F9F"/>
          <w:spacing w:val="-18"/>
        </w:rPr>
        <w:t xml:space="preserve"> </w:t>
      </w:r>
      <w:r>
        <w:rPr>
          <w:color w:val="6F2F9F"/>
        </w:rPr>
        <w:t>and</w:t>
      </w:r>
      <w:r>
        <w:rPr>
          <w:color w:val="6F2F9F"/>
          <w:spacing w:val="1"/>
        </w:rPr>
        <w:t xml:space="preserve"> </w:t>
      </w:r>
      <w:r>
        <w:rPr>
          <w:color w:val="6F2F9F"/>
        </w:rPr>
        <w:t>corruption</w:t>
      </w:r>
      <w:r>
        <w:rPr>
          <w:color w:val="6F2F9F"/>
          <w:spacing w:val="1"/>
        </w:rPr>
        <w:t xml:space="preserve"> </w:t>
      </w:r>
      <w:r>
        <w:rPr>
          <w:color w:val="6F2F9F"/>
          <w:spacing w:val="-2"/>
        </w:rPr>
        <w:t>policy</w:t>
      </w:r>
    </w:p>
    <w:p w14:paraId="79D97F03" w14:textId="0B088591" w:rsidR="00C64700" w:rsidRDefault="005F070D">
      <w:pPr>
        <w:pStyle w:val="BodyText"/>
        <w:kinsoku w:val="0"/>
        <w:overflowPunct w:val="0"/>
        <w:spacing w:line="261" w:lineRule="auto"/>
        <w:ind w:right="112"/>
      </w:pPr>
      <w:r>
        <w:t xml:space="preserve">Russell Group </w:t>
      </w:r>
      <w:r w:rsidR="005A6BED" w:rsidRPr="005A6BED">
        <w:t>strongly denounces all forms of bribery and corruption, which are wholly incompatible with the ethical standards and business practices upheld by our organisation. Such conduct directly contravenes our compliance policies. To ensure clarity and accountability, we have established a robust Anti-Bribery Policy that outlines the framework for preventing corrupt behaviour and provides comprehensive guidance on appropriate actions and adherence to ethical practices.</w:t>
      </w:r>
    </w:p>
    <w:p w14:paraId="27EA9BFD" w14:textId="77777777" w:rsidR="00C64700" w:rsidRDefault="00C64700">
      <w:pPr>
        <w:pStyle w:val="BodyText"/>
        <w:kinsoku w:val="0"/>
        <w:overflowPunct w:val="0"/>
        <w:spacing w:line="261" w:lineRule="auto"/>
        <w:ind w:right="112"/>
        <w:sectPr w:rsidR="00C64700">
          <w:pgSz w:w="12240" w:h="15840"/>
          <w:pgMar w:top="1380" w:right="1300" w:bottom="280" w:left="1340" w:header="360" w:footer="0" w:gutter="0"/>
          <w:cols w:space="720"/>
          <w:noEndnote/>
        </w:sectPr>
      </w:pPr>
    </w:p>
    <w:p w14:paraId="6E6F0329" w14:textId="77777777" w:rsidR="00C64700" w:rsidRDefault="005F070D">
      <w:pPr>
        <w:pStyle w:val="Heading1"/>
        <w:kinsoku w:val="0"/>
        <w:overflowPunct w:val="0"/>
        <w:rPr>
          <w:color w:val="6F2F9F"/>
          <w:spacing w:val="-2"/>
        </w:rPr>
      </w:pPr>
      <w:r>
        <w:rPr>
          <w:color w:val="6F2F9F"/>
        </w:rPr>
        <w:lastRenderedPageBreak/>
        <w:t>Anti-slavery</w:t>
      </w:r>
      <w:r>
        <w:rPr>
          <w:color w:val="6F2F9F"/>
          <w:spacing w:val="-17"/>
        </w:rPr>
        <w:t xml:space="preserve"> </w:t>
      </w:r>
      <w:r>
        <w:rPr>
          <w:color w:val="6F2F9F"/>
        </w:rPr>
        <w:t>and</w:t>
      </w:r>
      <w:r>
        <w:rPr>
          <w:color w:val="6F2F9F"/>
          <w:spacing w:val="4"/>
        </w:rPr>
        <w:t xml:space="preserve"> </w:t>
      </w:r>
      <w:r>
        <w:rPr>
          <w:color w:val="6F2F9F"/>
        </w:rPr>
        <w:t>human</w:t>
      </w:r>
      <w:r>
        <w:rPr>
          <w:color w:val="6F2F9F"/>
          <w:spacing w:val="3"/>
        </w:rPr>
        <w:t xml:space="preserve"> </w:t>
      </w:r>
      <w:r>
        <w:rPr>
          <w:color w:val="6F2F9F"/>
        </w:rPr>
        <w:t>trafficking</w:t>
      </w:r>
      <w:r>
        <w:rPr>
          <w:color w:val="6F2F9F"/>
          <w:spacing w:val="-16"/>
        </w:rPr>
        <w:t xml:space="preserve"> </w:t>
      </w:r>
      <w:r>
        <w:rPr>
          <w:color w:val="6F2F9F"/>
          <w:spacing w:val="-2"/>
        </w:rPr>
        <w:t>policy</w:t>
      </w:r>
    </w:p>
    <w:p w14:paraId="60CC6710" w14:textId="77777777" w:rsidR="002D576B" w:rsidRPr="002D576B" w:rsidRDefault="002D576B" w:rsidP="002F0B97">
      <w:pPr>
        <w:pStyle w:val="Heading1"/>
        <w:kinsoku w:val="0"/>
        <w:overflowPunct w:val="0"/>
        <w:spacing w:before="182"/>
        <w:jc w:val="both"/>
        <w:rPr>
          <w:b w:val="0"/>
          <w:bCs w:val="0"/>
        </w:rPr>
      </w:pPr>
      <w:r w:rsidRPr="002D576B">
        <w:rPr>
          <w:b w:val="0"/>
          <w:bCs w:val="0"/>
        </w:rPr>
        <w:t>Russell Group is dedicated to conducting business ethically and with integrity in all relationships, implementing and enforcing effective systems and controls to prevent modern slavery and human trafficking throughout its operations and supply chains. This commitment is reflected in our policies, which apply to everyone working for or on behalf of the Russell Group, including employees at all levels, directors, officers, agency workers, contractors, consultants, third-party representatives, and business partners.</w:t>
      </w:r>
    </w:p>
    <w:p w14:paraId="1C9ABC90" w14:textId="63A0102F" w:rsidR="002D576B" w:rsidRPr="002D576B" w:rsidRDefault="002D576B" w:rsidP="002F0B97">
      <w:pPr>
        <w:pStyle w:val="Heading1"/>
        <w:kinsoku w:val="0"/>
        <w:overflowPunct w:val="0"/>
        <w:spacing w:before="182"/>
        <w:jc w:val="both"/>
        <w:rPr>
          <w:b w:val="0"/>
          <w:bCs w:val="0"/>
        </w:rPr>
      </w:pPr>
      <w:r w:rsidRPr="002D576B">
        <w:rPr>
          <w:b w:val="0"/>
          <w:bCs w:val="0"/>
        </w:rPr>
        <w:t xml:space="preserve">Modern slavery is a serious crime and a violation of fundamental human rights. It can take various forms, such as slavery, servitude, forced or compulsory </w:t>
      </w:r>
      <w:r w:rsidR="002F0B97" w:rsidRPr="002D576B">
        <w:rPr>
          <w:b w:val="0"/>
          <w:bCs w:val="0"/>
        </w:rPr>
        <w:t>labour</w:t>
      </w:r>
      <w:r w:rsidRPr="002D576B">
        <w:rPr>
          <w:b w:val="0"/>
          <w:bCs w:val="0"/>
        </w:rPr>
        <w:t>, and human trafficking, all of which involve depriving individuals of their liberty for personal or commercial exploitation.</w:t>
      </w:r>
    </w:p>
    <w:p w14:paraId="77409B6E" w14:textId="77777777" w:rsidR="002D576B" w:rsidRPr="002D576B" w:rsidRDefault="002D576B" w:rsidP="002F0B97">
      <w:pPr>
        <w:pStyle w:val="Heading1"/>
        <w:kinsoku w:val="0"/>
        <w:overflowPunct w:val="0"/>
        <w:spacing w:before="182"/>
        <w:jc w:val="both"/>
        <w:rPr>
          <w:b w:val="0"/>
          <w:bCs w:val="0"/>
        </w:rPr>
      </w:pPr>
      <w:r w:rsidRPr="002D576B">
        <w:rPr>
          <w:b w:val="0"/>
          <w:bCs w:val="0"/>
        </w:rPr>
        <w:t>The Russell Group maintains a zero-tolerance approach to modern slavery. We are fully committed to ethical and transparent business practices, supported by robust systems and controls to ensure that modern slavery does not occur within our operations or supply chains. This commitment aligns with the transparency obligations outlined in the Modern Slavery Act 2015.</w:t>
      </w:r>
    </w:p>
    <w:p w14:paraId="0497B0DE" w14:textId="2F9B9CD9" w:rsidR="002D576B" w:rsidRPr="002D576B" w:rsidRDefault="002D576B" w:rsidP="002F0B97">
      <w:pPr>
        <w:pStyle w:val="Heading1"/>
        <w:kinsoku w:val="0"/>
        <w:overflowPunct w:val="0"/>
        <w:spacing w:before="182"/>
        <w:jc w:val="both"/>
        <w:rPr>
          <w:b w:val="0"/>
          <w:bCs w:val="0"/>
        </w:rPr>
      </w:pPr>
      <w:r w:rsidRPr="002D576B">
        <w:rPr>
          <w:b w:val="0"/>
          <w:bCs w:val="0"/>
        </w:rPr>
        <w:t xml:space="preserve">We expect the same high ethical standards from all contractors, suppliers, and business partners. As part of our procurement processes, we will implement specific prohibitions against the use of forced, compulsory, or trafficked </w:t>
      </w:r>
      <w:r w:rsidR="002F0B97" w:rsidRPr="002D576B">
        <w:rPr>
          <w:b w:val="0"/>
          <w:bCs w:val="0"/>
        </w:rPr>
        <w:t>labour</w:t>
      </w:r>
      <w:r w:rsidRPr="002D576B">
        <w:rPr>
          <w:b w:val="0"/>
          <w:bCs w:val="0"/>
        </w:rPr>
        <w:t>, as well as slavery or servitude, whether involving adults or children. We also require our suppliers to enforce these same high standards throughout their own supply chains.</w:t>
      </w:r>
    </w:p>
    <w:p w14:paraId="1188FF1B" w14:textId="77777777" w:rsidR="002D576B" w:rsidRDefault="002D576B" w:rsidP="002F0B97">
      <w:pPr>
        <w:pStyle w:val="Heading1"/>
        <w:kinsoku w:val="0"/>
        <w:overflowPunct w:val="0"/>
        <w:spacing w:before="182"/>
        <w:jc w:val="both"/>
        <w:rPr>
          <w:b w:val="0"/>
          <w:bCs w:val="0"/>
        </w:rPr>
      </w:pPr>
      <w:r w:rsidRPr="002D576B">
        <w:rPr>
          <w:b w:val="0"/>
          <w:bCs w:val="0"/>
        </w:rPr>
        <w:t>This policy applies to all individuals working with or for us in any capacity, including employees, directors, agency workers, contractors, volunteers, interns, consultants, agents, and third-party representatives. Please note that this policy does not form part of any employment contract and may be subject to updates or amendments at any time.</w:t>
      </w:r>
    </w:p>
    <w:p w14:paraId="1F4B7321" w14:textId="40A4E8EF" w:rsidR="00C64700" w:rsidRDefault="005F070D" w:rsidP="002F0B97">
      <w:pPr>
        <w:pStyle w:val="Heading1"/>
        <w:kinsoku w:val="0"/>
        <w:overflowPunct w:val="0"/>
        <w:spacing w:before="182"/>
        <w:jc w:val="both"/>
        <w:rPr>
          <w:color w:val="6F2F9F"/>
          <w:spacing w:val="-2"/>
        </w:rPr>
      </w:pPr>
      <w:r>
        <w:rPr>
          <w:color w:val="6F2F9F"/>
        </w:rPr>
        <w:t>Responsibility</w:t>
      </w:r>
      <w:r>
        <w:rPr>
          <w:color w:val="6F2F9F"/>
          <w:spacing w:val="-9"/>
        </w:rPr>
        <w:t xml:space="preserve"> </w:t>
      </w:r>
      <w:r>
        <w:rPr>
          <w:color w:val="6F2F9F"/>
        </w:rPr>
        <w:t>for</w:t>
      </w:r>
      <w:r>
        <w:rPr>
          <w:color w:val="6F2F9F"/>
          <w:spacing w:val="-12"/>
        </w:rPr>
        <w:t xml:space="preserve"> </w:t>
      </w:r>
      <w:r>
        <w:rPr>
          <w:color w:val="6F2F9F"/>
        </w:rPr>
        <w:t>the</w:t>
      </w:r>
      <w:r>
        <w:rPr>
          <w:color w:val="6F2F9F"/>
          <w:spacing w:val="4"/>
        </w:rPr>
        <w:t xml:space="preserve"> </w:t>
      </w:r>
      <w:r>
        <w:rPr>
          <w:color w:val="6F2F9F"/>
          <w:spacing w:val="-2"/>
        </w:rPr>
        <w:t>policy</w:t>
      </w:r>
    </w:p>
    <w:p w14:paraId="2C8C89B0" w14:textId="77777777" w:rsidR="00C64700" w:rsidRDefault="005F070D">
      <w:pPr>
        <w:pStyle w:val="BodyText"/>
        <w:kinsoku w:val="0"/>
        <w:overflowPunct w:val="0"/>
        <w:spacing w:line="259" w:lineRule="auto"/>
        <w:ind w:right="128"/>
      </w:pPr>
      <w:r>
        <w:t>Russell Group has overall responsibility for ensuring this policy complies with our legal and ethical obligations,</w:t>
      </w:r>
      <w:r>
        <w:rPr>
          <w:spacing w:val="-13"/>
        </w:rPr>
        <w:t xml:space="preserve"> </w:t>
      </w:r>
      <w:r>
        <w:t>and</w:t>
      </w:r>
      <w:r>
        <w:rPr>
          <w:spacing w:val="-12"/>
        </w:rPr>
        <w:t xml:space="preserve"> </w:t>
      </w:r>
      <w:r>
        <w:t>that</w:t>
      </w:r>
      <w:r>
        <w:rPr>
          <w:spacing w:val="-13"/>
        </w:rPr>
        <w:t xml:space="preserve"> </w:t>
      </w:r>
      <w:r>
        <w:t>all</w:t>
      </w:r>
      <w:r>
        <w:rPr>
          <w:spacing w:val="5"/>
        </w:rPr>
        <w:t xml:space="preserve"> </w:t>
      </w:r>
      <w:r>
        <w:t>those</w:t>
      </w:r>
      <w:r>
        <w:rPr>
          <w:spacing w:val="-7"/>
        </w:rPr>
        <w:t xml:space="preserve"> </w:t>
      </w:r>
      <w:r>
        <w:t>under</w:t>
      </w:r>
      <w:r>
        <w:rPr>
          <w:spacing w:val="-13"/>
        </w:rPr>
        <w:t xml:space="preserve"> </w:t>
      </w:r>
      <w:r>
        <w:t>our</w:t>
      </w:r>
      <w:r>
        <w:rPr>
          <w:spacing w:val="-12"/>
        </w:rPr>
        <w:t xml:space="preserve"> </w:t>
      </w:r>
      <w:r>
        <w:t>control</w:t>
      </w:r>
      <w:r>
        <w:rPr>
          <w:spacing w:val="-13"/>
        </w:rPr>
        <w:t xml:space="preserve"> </w:t>
      </w:r>
      <w:r>
        <w:t>comply</w:t>
      </w:r>
      <w:r>
        <w:rPr>
          <w:spacing w:val="-11"/>
        </w:rPr>
        <w:t xml:space="preserve"> </w:t>
      </w:r>
      <w:r>
        <w:t>with it. The</w:t>
      </w:r>
      <w:r>
        <w:rPr>
          <w:spacing w:val="-7"/>
        </w:rPr>
        <w:t xml:space="preserve"> </w:t>
      </w:r>
      <w:r>
        <w:t>Company</w:t>
      </w:r>
      <w:r>
        <w:rPr>
          <w:spacing w:val="-11"/>
        </w:rPr>
        <w:t xml:space="preserve"> </w:t>
      </w:r>
      <w:r>
        <w:t>has</w:t>
      </w:r>
      <w:r>
        <w:rPr>
          <w:spacing w:val="-13"/>
        </w:rPr>
        <w:t xml:space="preserve"> </w:t>
      </w:r>
      <w:r>
        <w:t>primary</w:t>
      </w:r>
      <w:r>
        <w:rPr>
          <w:spacing w:val="-11"/>
        </w:rPr>
        <w:t xml:space="preserve"> </w:t>
      </w:r>
      <w:r>
        <w:t>and day-to-day responsibility</w:t>
      </w:r>
      <w:r>
        <w:rPr>
          <w:spacing w:val="-13"/>
        </w:rPr>
        <w:t xml:space="preserve"> </w:t>
      </w:r>
      <w:r>
        <w:t>for implementing</w:t>
      </w:r>
      <w:r>
        <w:rPr>
          <w:spacing w:val="-13"/>
        </w:rPr>
        <w:t xml:space="preserve"> </w:t>
      </w:r>
      <w:r>
        <w:t>this policy, monitoring its use</w:t>
      </w:r>
      <w:r>
        <w:rPr>
          <w:spacing w:val="-4"/>
        </w:rPr>
        <w:t xml:space="preserve"> </w:t>
      </w:r>
      <w:r>
        <w:t>and effectiveness,</w:t>
      </w:r>
      <w:r>
        <w:rPr>
          <w:spacing w:val="-9"/>
        </w:rPr>
        <w:t xml:space="preserve"> </w:t>
      </w:r>
      <w:r>
        <w:t>dealing</w:t>
      </w:r>
      <w:r>
        <w:rPr>
          <w:spacing w:val="-13"/>
        </w:rPr>
        <w:t xml:space="preserve"> </w:t>
      </w:r>
      <w:r>
        <w:t>with</w:t>
      </w:r>
      <w:r>
        <w:rPr>
          <w:spacing w:val="-11"/>
        </w:rPr>
        <w:t xml:space="preserve"> </w:t>
      </w:r>
      <w:r>
        <w:t>any</w:t>
      </w:r>
      <w:r>
        <w:rPr>
          <w:spacing w:val="-9"/>
        </w:rPr>
        <w:t xml:space="preserve"> </w:t>
      </w:r>
      <w:r>
        <w:t>queries about it, and auditing internal</w:t>
      </w:r>
      <w:r>
        <w:rPr>
          <w:spacing w:val="-1"/>
        </w:rPr>
        <w:t xml:space="preserve"> </w:t>
      </w:r>
      <w:r>
        <w:t>control</w:t>
      </w:r>
      <w:r>
        <w:rPr>
          <w:spacing w:val="-1"/>
        </w:rPr>
        <w:t xml:space="preserve"> </w:t>
      </w:r>
      <w:r>
        <w:t>systems</w:t>
      </w:r>
      <w:r>
        <w:rPr>
          <w:spacing w:val="-9"/>
        </w:rPr>
        <w:t xml:space="preserve"> </w:t>
      </w:r>
      <w:r>
        <w:t>and</w:t>
      </w:r>
      <w:r>
        <w:rPr>
          <w:spacing w:val="-10"/>
        </w:rPr>
        <w:t xml:space="preserve"> </w:t>
      </w:r>
      <w:r>
        <w:t>procedures</w:t>
      </w:r>
      <w:r>
        <w:rPr>
          <w:spacing w:val="-10"/>
        </w:rPr>
        <w:t xml:space="preserve"> </w:t>
      </w:r>
      <w:r>
        <w:t>to</w:t>
      </w:r>
      <w:r>
        <w:rPr>
          <w:spacing w:val="-10"/>
        </w:rPr>
        <w:t xml:space="preserve"> </w:t>
      </w:r>
      <w:r>
        <w:t>ensure</w:t>
      </w:r>
      <w:r>
        <w:rPr>
          <w:spacing w:val="-2"/>
        </w:rPr>
        <w:t xml:space="preserve"> </w:t>
      </w:r>
      <w:r>
        <w:t>they</w:t>
      </w:r>
      <w:r>
        <w:rPr>
          <w:spacing w:val="-7"/>
        </w:rPr>
        <w:t xml:space="preserve"> </w:t>
      </w:r>
      <w:r>
        <w:t>are</w:t>
      </w:r>
      <w:r>
        <w:rPr>
          <w:spacing w:val="19"/>
        </w:rPr>
        <w:t xml:space="preserve"> </w:t>
      </w:r>
      <w:r>
        <w:t>effective</w:t>
      </w:r>
      <w:r>
        <w:rPr>
          <w:spacing w:val="-2"/>
        </w:rPr>
        <w:t xml:space="preserve"> </w:t>
      </w:r>
      <w:r>
        <w:t>in</w:t>
      </w:r>
      <w:r>
        <w:rPr>
          <w:spacing w:val="-10"/>
        </w:rPr>
        <w:t xml:space="preserve"> </w:t>
      </w:r>
      <w:r>
        <w:t>countering modern</w:t>
      </w:r>
      <w:r>
        <w:rPr>
          <w:spacing w:val="-19"/>
        </w:rPr>
        <w:t xml:space="preserve"> </w:t>
      </w:r>
      <w:r>
        <w:t>slavery.</w:t>
      </w:r>
    </w:p>
    <w:p w14:paraId="268AF078" w14:textId="77777777" w:rsidR="00C64700" w:rsidRDefault="005F070D">
      <w:pPr>
        <w:pStyle w:val="BodyText"/>
        <w:kinsoku w:val="0"/>
        <w:overflowPunct w:val="0"/>
        <w:spacing w:before="156" w:line="261" w:lineRule="auto"/>
        <w:ind w:right="121"/>
        <w:rPr>
          <w:spacing w:val="-2"/>
        </w:rPr>
      </w:pPr>
      <w:r>
        <w:t>Management at all</w:t>
      </w:r>
      <w:r>
        <w:rPr>
          <w:spacing w:val="38"/>
        </w:rPr>
        <w:t xml:space="preserve"> </w:t>
      </w:r>
      <w:r>
        <w:t>levels are responsible for ensuring those reporting to them understand and comply with</w:t>
      </w:r>
      <w:r>
        <w:rPr>
          <w:spacing w:val="-13"/>
        </w:rPr>
        <w:t xml:space="preserve"> </w:t>
      </w:r>
      <w:r>
        <w:t>this</w:t>
      </w:r>
      <w:r>
        <w:rPr>
          <w:spacing w:val="-12"/>
        </w:rPr>
        <w:t xml:space="preserve"> </w:t>
      </w:r>
      <w:r>
        <w:t>policy</w:t>
      </w:r>
      <w:r>
        <w:rPr>
          <w:spacing w:val="-13"/>
        </w:rPr>
        <w:t xml:space="preserve"> </w:t>
      </w:r>
      <w:r>
        <w:t>and</w:t>
      </w:r>
      <w:r>
        <w:rPr>
          <w:spacing w:val="-1"/>
        </w:rPr>
        <w:t xml:space="preserve"> </w:t>
      </w:r>
      <w:r>
        <w:t>are</w:t>
      </w:r>
      <w:r>
        <w:rPr>
          <w:spacing w:val="-7"/>
        </w:rPr>
        <w:t xml:space="preserve"> </w:t>
      </w:r>
      <w:r>
        <w:t>given</w:t>
      </w:r>
      <w:r>
        <w:rPr>
          <w:spacing w:val="-13"/>
        </w:rPr>
        <w:t xml:space="preserve"> </w:t>
      </w:r>
      <w:r>
        <w:t>adequate</w:t>
      </w:r>
      <w:r>
        <w:rPr>
          <w:spacing w:val="-7"/>
        </w:rPr>
        <w:t xml:space="preserve"> </w:t>
      </w:r>
      <w:r>
        <w:t>and</w:t>
      </w:r>
      <w:r>
        <w:rPr>
          <w:spacing w:val="-13"/>
        </w:rPr>
        <w:t xml:space="preserve"> </w:t>
      </w:r>
      <w:r>
        <w:t>regular</w:t>
      </w:r>
      <w:r>
        <w:rPr>
          <w:spacing w:val="-12"/>
        </w:rPr>
        <w:t xml:space="preserve"> </w:t>
      </w:r>
      <w:r>
        <w:t>training</w:t>
      </w:r>
      <w:r>
        <w:rPr>
          <w:spacing w:val="-13"/>
        </w:rPr>
        <w:t xml:space="preserve"> </w:t>
      </w:r>
      <w:r>
        <w:t>on</w:t>
      </w:r>
      <w:r>
        <w:rPr>
          <w:spacing w:val="-12"/>
        </w:rPr>
        <w:t xml:space="preserve"> </w:t>
      </w:r>
      <w:r>
        <w:t>it and</w:t>
      </w:r>
      <w:r>
        <w:rPr>
          <w:spacing w:val="-13"/>
        </w:rPr>
        <w:t xml:space="preserve"> </w:t>
      </w:r>
      <w:r>
        <w:t>the</w:t>
      </w:r>
      <w:r>
        <w:rPr>
          <w:spacing w:val="-7"/>
        </w:rPr>
        <w:t xml:space="preserve"> </w:t>
      </w:r>
      <w:r>
        <w:t>issue</w:t>
      </w:r>
      <w:r>
        <w:rPr>
          <w:spacing w:val="-8"/>
        </w:rPr>
        <w:t xml:space="preserve"> </w:t>
      </w:r>
      <w:r>
        <w:t>of</w:t>
      </w:r>
      <w:r>
        <w:rPr>
          <w:spacing w:val="-9"/>
        </w:rPr>
        <w:t xml:space="preserve"> </w:t>
      </w:r>
      <w:r>
        <w:t>modern</w:t>
      </w:r>
      <w:r>
        <w:rPr>
          <w:spacing w:val="-13"/>
        </w:rPr>
        <w:t xml:space="preserve"> </w:t>
      </w:r>
      <w:r>
        <w:t>slavery</w:t>
      </w:r>
      <w:r>
        <w:rPr>
          <w:spacing w:val="-12"/>
        </w:rPr>
        <w:t xml:space="preserve"> </w:t>
      </w:r>
      <w:r>
        <w:t>in</w:t>
      </w:r>
      <w:r>
        <w:rPr>
          <w:spacing w:val="-13"/>
        </w:rPr>
        <w:t xml:space="preserve"> </w:t>
      </w:r>
      <w:r>
        <w:t xml:space="preserve">supply </w:t>
      </w:r>
      <w:r>
        <w:rPr>
          <w:spacing w:val="-2"/>
        </w:rPr>
        <w:t>chains.</w:t>
      </w:r>
    </w:p>
    <w:p w14:paraId="3B37E2AB" w14:textId="7CB6DF17" w:rsidR="00C64700" w:rsidRDefault="005F070D">
      <w:pPr>
        <w:pStyle w:val="BodyText"/>
        <w:kinsoku w:val="0"/>
        <w:overflowPunct w:val="0"/>
        <w:spacing w:before="158" w:line="254" w:lineRule="auto"/>
        <w:ind w:right="136"/>
      </w:pPr>
      <w:r>
        <w:t>You are invited to comment</w:t>
      </w:r>
      <w:r>
        <w:rPr>
          <w:spacing w:val="-2"/>
        </w:rPr>
        <w:t xml:space="preserve"> </w:t>
      </w:r>
      <w:r>
        <w:t>on this policy and suggest</w:t>
      </w:r>
      <w:r>
        <w:rPr>
          <w:spacing w:val="-2"/>
        </w:rPr>
        <w:t xml:space="preserve"> </w:t>
      </w:r>
      <w:r>
        <w:t>ways in which it might be improved. Comments, suggestions and queries are encouraged and should be</w:t>
      </w:r>
      <w:r>
        <w:rPr>
          <w:spacing w:val="40"/>
        </w:rPr>
        <w:t xml:space="preserve"> </w:t>
      </w:r>
      <w:r>
        <w:t xml:space="preserve">addressed to the </w:t>
      </w:r>
      <w:r w:rsidR="00BF6390">
        <w:t xml:space="preserve">Business Unit </w:t>
      </w:r>
      <w:r w:rsidR="00287D3B">
        <w:t>General Manager</w:t>
      </w:r>
      <w:r>
        <w:t>.</w:t>
      </w:r>
    </w:p>
    <w:p w14:paraId="69FF8100" w14:textId="77777777" w:rsidR="00C64700" w:rsidRDefault="00C64700">
      <w:pPr>
        <w:pStyle w:val="BodyText"/>
        <w:kinsoku w:val="0"/>
        <w:overflowPunct w:val="0"/>
        <w:spacing w:before="158" w:line="254" w:lineRule="auto"/>
        <w:ind w:right="136"/>
        <w:sectPr w:rsidR="00C64700">
          <w:pgSz w:w="12240" w:h="15840"/>
          <w:pgMar w:top="1380" w:right="1300" w:bottom="280" w:left="1340" w:header="360" w:footer="0" w:gutter="0"/>
          <w:cols w:space="720"/>
          <w:noEndnote/>
        </w:sectPr>
      </w:pPr>
    </w:p>
    <w:p w14:paraId="0A04D6C3" w14:textId="77777777" w:rsidR="00C64700" w:rsidRDefault="005F070D">
      <w:pPr>
        <w:pStyle w:val="Heading1"/>
        <w:kinsoku w:val="0"/>
        <w:overflowPunct w:val="0"/>
        <w:rPr>
          <w:color w:val="6F2F9F"/>
          <w:spacing w:val="-2"/>
        </w:rPr>
      </w:pPr>
      <w:r>
        <w:rPr>
          <w:color w:val="6F2F9F"/>
        </w:rPr>
        <w:lastRenderedPageBreak/>
        <w:t>Compliance</w:t>
      </w:r>
      <w:r>
        <w:rPr>
          <w:color w:val="6F2F9F"/>
          <w:spacing w:val="-9"/>
        </w:rPr>
        <w:t xml:space="preserve"> </w:t>
      </w:r>
      <w:r>
        <w:rPr>
          <w:color w:val="6F2F9F"/>
        </w:rPr>
        <w:t>with</w:t>
      </w:r>
      <w:r>
        <w:rPr>
          <w:color w:val="6F2F9F"/>
          <w:spacing w:val="-17"/>
        </w:rPr>
        <w:t xml:space="preserve"> </w:t>
      </w:r>
      <w:r>
        <w:rPr>
          <w:color w:val="6F2F9F"/>
        </w:rPr>
        <w:t>the</w:t>
      </w:r>
      <w:r>
        <w:rPr>
          <w:color w:val="6F2F9F"/>
          <w:spacing w:val="8"/>
        </w:rPr>
        <w:t xml:space="preserve"> </w:t>
      </w:r>
      <w:r>
        <w:rPr>
          <w:color w:val="6F2F9F"/>
          <w:spacing w:val="-2"/>
        </w:rPr>
        <w:t>policy</w:t>
      </w:r>
    </w:p>
    <w:p w14:paraId="7687DF2C" w14:textId="77777777" w:rsidR="00C20A9E" w:rsidRPr="00C20A9E" w:rsidRDefault="00C20A9E" w:rsidP="002F0B97">
      <w:pPr>
        <w:pStyle w:val="Heading1"/>
        <w:kinsoku w:val="0"/>
        <w:overflowPunct w:val="0"/>
        <w:spacing w:before="167"/>
        <w:jc w:val="both"/>
        <w:rPr>
          <w:b w:val="0"/>
          <w:bCs w:val="0"/>
        </w:rPr>
      </w:pPr>
      <w:r w:rsidRPr="00C20A9E">
        <w:rPr>
          <w:b w:val="0"/>
          <w:bCs w:val="0"/>
        </w:rPr>
        <w:t>It is essential that you read, understand, and adhere to this policy. The responsibility for preventing, detecting, and reporting modern slavery within any part of our business or supply chains lies with everyone working for or under our control.</w:t>
      </w:r>
    </w:p>
    <w:p w14:paraId="55898CB9" w14:textId="77777777" w:rsidR="00C20A9E" w:rsidRPr="00C20A9E" w:rsidRDefault="00C20A9E" w:rsidP="002F0B97">
      <w:pPr>
        <w:pStyle w:val="Heading1"/>
        <w:kinsoku w:val="0"/>
        <w:overflowPunct w:val="0"/>
        <w:spacing w:before="167"/>
        <w:jc w:val="both"/>
        <w:rPr>
          <w:b w:val="0"/>
          <w:bCs w:val="0"/>
        </w:rPr>
      </w:pPr>
      <w:r w:rsidRPr="00C20A9E">
        <w:rPr>
          <w:b w:val="0"/>
          <w:bCs w:val="0"/>
        </w:rPr>
        <w:t>You must avoid any actions that could lead to or indicate a breach of this policy. If you suspect or believe that a conflict with this policy has occurred or may arise, it is imperative that you notify your line manager or a company Director as soon as possible.</w:t>
      </w:r>
    </w:p>
    <w:p w14:paraId="18E88B39" w14:textId="77777777" w:rsidR="00C20A9E" w:rsidRPr="00C20A9E" w:rsidRDefault="00C20A9E" w:rsidP="002F0B97">
      <w:pPr>
        <w:pStyle w:val="Heading1"/>
        <w:kinsoku w:val="0"/>
        <w:overflowPunct w:val="0"/>
        <w:spacing w:before="167"/>
        <w:jc w:val="both"/>
        <w:rPr>
          <w:b w:val="0"/>
          <w:bCs w:val="0"/>
        </w:rPr>
      </w:pPr>
      <w:r w:rsidRPr="00C20A9E">
        <w:rPr>
          <w:b w:val="0"/>
          <w:bCs w:val="0"/>
        </w:rPr>
        <w:t>We encourage the early reporting of concerns related to modern slavery in any aspect of our business or supply chains, across all supplier tiers. If you believe or suspect that this policy has been breached, or that a breach may occur, report it promptly to your line manager, a company Director, or follow the procedures outlined in our Whistleblowing Policy.</w:t>
      </w:r>
    </w:p>
    <w:p w14:paraId="2C31C068" w14:textId="2DF723E3" w:rsidR="00C20A9E" w:rsidRPr="00C20A9E" w:rsidRDefault="00C20A9E" w:rsidP="002F0B97">
      <w:pPr>
        <w:pStyle w:val="Heading1"/>
        <w:kinsoku w:val="0"/>
        <w:overflowPunct w:val="0"/>
        <w:spacing w:before="167"/>
        <w:jc w:val="both"/>
        <w:rPr>
          <w:b w:val="0"/>
          <w:bCs w:val="0"/>
        </w:rPr>
      </w:pPr>
      <w:r w:rsidRPr="00C20A9E">
        <w:rPr>
          <w:b w:val="0"/>
          <w:bCs w:val="0"/>
        </w:rPr>
        <w:t xml:space="preserve">Where appropriate, and prioritizing the welfare and safety of local workers, we will provide support and guidance to suppliers to help address coercive, abusive, and exploitative </w:t>
      </w:r>
      <w:r w:rsidR="002F0B97" w:rsidRPr="00C20A9E">
        <w:rPr>
          <w:b w:val="0"/>
          <w:bCs w:val="0"/>
        </w:rPr>
        <w:t>labour</w:t>
      </w:r>
      <w:r w:rsidRPr="00C20A9E">
        <w:rPr>
          <w:b w:val="0"/>
          <w:bCs w:val="0"/>
        </w:rPr>
        <w:t xml:space="preserve"> practices within their operations and supply chains.</w:t>
      </w:r>
    </w:p>
    <w:p w14:paraId="0BAF2030" w14:textId="77777777" w:rsidR="00C20A9E" w:rsidRPr="00C20A9E" w:rsidRDefault="00C20A9E" w:rsidP="002F0B97">
      <w:pPr>
        <w:pStyle w:val="Heading1"/>
        <w:kinsoku w:val="0"/>
        <w:overflowPunct w:val="0"/>
        <w:spacing w:before="167"/>
        <w:jc w:val="both"/>
        <w:rPr>
          <w:b w:val="0"/>
          <w:bCs w:val="0"/>
        </w:rPr>
      </w:pPr>
      <w:r w:rsidRPr="00C20A9E">
        <w:rPr>
          <w:b w:val="0"/>
          <w:bCs w:val="0"/>
        </w:rPr>
        <w:t>If you are uncertain whether specific actions, general worker treatment, or working conditions within any supplier tier constitute modern slavery, please raise the matter with your line manager or company Director.</w:t>
      </w:r>
    </w:p>
    <w:p w14:paraId="58729313" w14:textId="77777777" w:rsidR="00C20A9E" w:rsidRPr="00C20A9E" w:rsidRDefault="00C20A9E" w:rsidP="002F0B97">
      <w:pPr>
        <w:pStyle w:val="Heading1"/>
        <w:kinsoku w:val="0"/>
        <w:overflowPunct w:val="0"/>
        <w:spacing w:before="167"/>
        <w:jc w:val="both"/>
        <w:rPr>
          <w:b w:val="0"/>
          <w:bCs w:val="0"/>
        </w:rPr>
      </w:pPr>
      <w:r w:rsidRPr="00C20A9E">
        <w:rPr>
          <w:b w:val="0"/>
          <w:bCs w:val="0"/>
        </w:rPr>
        <w:t>We value openness and pledge to support anyone who raises genuine concerns in good faith under this policy, even if those concerns turn out to be unfounded. Additionally, we are committed to ensuring that no individual experiences detrimental treatment for reporting suspicions of modern slavery in good faith.</w:t>
      </w:r>
    </w:p>
    <w:p w14:paraId="0A2B9F7E" w14:textId="1E2FC032" w:rsidR="0096097F" w:rsidRDefault="00C20A9E" w:rsidP="002F0B97">
      <w:pPr>
        <w:pStyle w:val="Heading1"/>
        <w:kinsoku w:val="0"/>
        <w:overflowPunct w:val="0"/>
        <w:spacing w:before="167"/>
        <w:jc w:val="both"/>
        <w:rPr>
          <w:b w:val="0"/>
          <w:bCs w:val="0"/>
        </w:rPr>
      </w:pPr>
      <w:r w:rsidRPr="00C20A9E">
        <w:rPr>
          <w:b w:val="0"/>
          <w:bCs w:val="0"/>
        </w:rPr>
        <w:t xml:space="preserve">Detrimental treatment includes dismissal, disciplinary actions, threats, or any </w:t>
      </w:r>
      <w:r w:rsidR="002F0B97" w:rsidRPr="00C20A9E">
        <w:rPr>
          <w:b w:val="0"/>
          <w:bCs w:val="0"/>
        </w:rPr>
        <w:t>unfavourable</w:t>
      </w:r>
      <w:r w:rsidRPr="00C20A9E">
        <w:rPr>
          <w:b w:val="0"/>
          <w:bCs w:val="0"/>
        </w:rPr>
        <w:t xml:space="preserve"> measures associated with raising a concern. If you believe you have been subjected to such treatment, inform your line manager immediately. Should the issue remain unresolved, employees may formally raise the matter through our Grievance Procedure.</w:t>
      </w:r>
    </w:p>
    <w:p w14:paraId="6E90F512" w14:textId="4C1985B7" w:rsidR="00C64700" w:rsidRDefault="005F070D" w:rsidP="00C20A9E">
      <w:pPr>
        <w:pStyle w:val="Heading1"/>
        <w:kinsoku w:val="0"/>
        <w:overflowPunct w:val="0"/>
        <w:spacing w:before="167"/>
        <w:rPr>
          <w:color w:val="6F2F9F"/>
          <w:spacing w:val="-2"/>
        </w:rPr>
      </w:pPr>
      <w:r>
        <w:rPr>
          <w:color w:val="6F2F9F"/>
        </w:rPr>
        <w:t>Communication</w:t>
      </w:r>
      <w:r>
        <w:rPr>
          <w:color w:val="6F2F9F"/>
          <w:spacing w:val="-17"/>
        </w:rPr>
        <w:t xml:space="preserve"> </w:t>
      </w:r>
      <w:r>
        <w:rPr>
          <w:color w:val="6F2F9F"/>
        </w:rPr>
        <w:t>&amp;</w:t>
      </w:r>
      <w:r>
        <w:rPr>
          <w:color w:val="6F2F9F"/>
          <w:spacing w:val="8"/>
        </w:rPr>
        <w:t xml:space="preserve"> </w:t>
      </w:r>
      <w:r>
        <w:rPr>
          <w:color w:val="6F2F9F"/>
        </w:rPr>
        <w:t>awareness</w:t>
      </w:r>
      <w:r>
        <w:rPr>
          <w:color w:val="6F2F9F"/>
          <w:spacing w:val="-16"/>
        </w:rPr>
        <w:t xml:space="preserve"> </w:t>
      </w:r>
      <w:r>
        <w:rPr>
          <w:color w:val="6F2F9F"/>
        </w:rPr>
        <w:t>of</w:t>
      </w:r>
      <w:r>
        <w:rPr>
          <w:color w:val="6F2F9F"/>
          <w:spacing w:val="4"/>
        </w:rPr>
        <w:t xml:space="preserve"> </w:t>
      </w:r>
      <w:r>
        <w:rPr>
          <w:color w:val="6F2F9F"/>
        </w:rPr>
        <w:t>this</w:t>
      </w:r>
      <w:r>
        <w:rPr>
          <w:color w:val="6F2F9F"/>
          <w:spacing w:val="2"/>
        </w:rPr>
        <w:t xml:space="preserve"> </w:t>
      </w:r>
      <w:r>
        <w:rPr>
          <w:color w:val="6F2F9F"/>
          <w:spacing w:val="-2"/>
        </w:rPr>
        <w:t>policy</w:t>
      </w:r>
    </w:p>
    <w:p w14:paraId="4A16AD5F" w14:textId="77777777" w:rsidR="00C64700" w:rsidRDefault="005F070D">
      <w:pPr>
        <w:pStyle w:val="BodyText"/>
        <w:kinsoku w:val="0"/>
        <w:overflowPunct w:val="0"/>
        <w:spacing w:line="261" w:lineRule="auto"/>
        <w:ind w:right="117"/>
      </w:pPr>
      <w:r>
        <w:t>Training</w:t>
      </w:r>
      <w:r>
        <w:rPr>
          <w:spacing w:val="12"/>
        </w:rPr>
        <w:t xml:space="preserve"> </w:t>
      </w:r>
      <w:r>
        <w:t>on this policy, and on</w:t>
      </w:r>
      <w:r>
        <w:rPr>
          <w:spacing w:val="-13"/>
        </w:rPr>
        <w:t xml:space="preserve"> </w:t>
      </w:r>
      <w:r>
        <w:t>the risk our</w:t>
      </w:r>
      <w:r>
        <w:rPr>
          <w:spacing w:val="-2"/>
        </w:rPr>
        <w:t xml:space="preserve"> </w:t>
      </w:r>
      <w:r>
        <w:t>business</w:t>
      </w:r>
      <w:r>
        <w:rPr>
          <w:spacing w:val="-13"/>
        </w:rPr>
        <w:t xml:space="preserve"> </w:t>
      </w:r>
      <w:r>
        <w:t>faces</w:t>
      </w:r>
      <w:r>
        <w:rPr>
          <w:spacing w:val="-12"/>
        </w:rPr>
        <w:t xml:space="preserve"> </w:t>
      </w:r>
      <w:r>
        <w:t>from</w:t>
      </w:r>
      <w:r>
        <w:rPr>
          <w:spacing w:val="-13"/>
        </w:rPr>
        <w:t xml:space="preserve"> </w:t>
      </w:r>
      <w:r>
        <w:t>modern</w:t>
      </w:r>
      <w:r>
        <w:rPr>
          <w:spacing w:val="-12"/>
        </w:rPr>
        <w:t xml:space="preserve"> </w:t>
      </w:r>
      <w:r>
        <w:t>slavery</w:t>
      </w:r>
      <w:r>
        <w:rPr>
          <w:spacing w:val="-11"/>
        </w:rPr>
        <w:t xml:space="preserve"> </w:t>
      </w:r>
      <w:r>
        <w:t>in its supply chains, forms part of the induction process for all individuals who work for us, and</w:t>
      </w:r>
      <w:r>
        <w:rPr>
          <w:spacing w:val="40"/>
        </w:rPr>
        <w:t xml:space="preserve"> </w:t>
      </w:r>
      <w:r>
        <w:t>updates will be provided using established methods of communication between the business and you.</w:t>
      </w:r>
    </w:p>
    <w:p w14:paraId="6305FCD6" w14:textId="77777777" w:rsidR="00C64700" w:rsidRDefault="005F070D">
      <w:pPr>
        <w:pStyle w:val="BodyText"/>
        <w:kinsoku w:val="0"/>
        <w:overflowPunct w:val="0"/>
        <w:spacing w:before="157" w:line="261" w:lineRule="auto"/>
        <w:ind w:right="131"/>
        <w:rPr>
          <w:spacing w:val="-2"/>
        </w:rPr>
      </w:pPr>
      <w:r>
        <w:t>Our zero-tolerance</w:t>
      </w:r>
      <w:r>
        <w:rPr>
          <w:spacing w:val="-4"/>
        </w:rPr>
        <w:t xml:space="preserve"> </w:t>
      </w:r>
      <w:r>
        <w:t>approach</w:t>
      </w:r>
      <w:r>
        <w:rPr>
          <w:spacing w:val="-11"/>
        </w:rPr>
        <w:t xml:space="preserve"> </w:t>
      </w:r>
      <w:r>
        <w:t>to modern</w:t>
      </w:r>
      <w:r>
        <w:rPr>
          <w:spacing w:val="-11"/>
        </w:rPr>
        <w:t xml:space="preserve"> </w:t>
      </w:r>
      <w:r>
        <w:t>slavery must</w:t>
      </w:r>
      <w:r>
        <w:rPr>
          <w:spacing w:val="-13"/>
        </w:rPr>
        <w:t xml:space="preserve"> </w:t>
      </w:r>
      <w:r>
        <w:t>be communicated</w:t>
      </w:r>
      <w:r>
        <w:rPr>
          <w:spacing w:val="-11"/>
        </w:rPr>
        <w:t xml:space="preserve"> </w:t>
      </w:r>
      <w:r>
        <w:t>to all</w:t>
      </w:r>
      <w:r>
        <w:rPr>
          <w:spacing w:val="35"/>
        </w:rPr>
        <w:t xml:space="preserve"> </w:t>
      </w:r>
      <w:r>
        <w:t>suppliers,</w:t>
      </w:r>
      <w:r>
        <w:rPr>
          <w:spacing w:val="-9"/>
        </w:rPr>
        <w:t xml:space="preserve"> </w:t>
      </w:r>
      <w:r>
        <w:t xml:space="preserve">contractors and business partners at the outset of our business relationship with them and reinforced as appropriate </w:t>
      </w:r>
      <w:r>
        <w:rPr>
          <w:spacing w:val="-2"/>
        </w:rPr>
        <w:t>thereafter.</w:t>
      </w:r>
    </w:p>
    <w:p w14:paraId="77C18A16" w14:textId="77777777" w:rsidR="00C64700" w:rsidRDefault="005F070D">
      <w:pPr>
        <w:pStyle w:val="Heading1"/>
        <w:kinsoku w:val="0"/>
        <w:overflowPunct w:val="0"/>
        <w:spacing w:before="158"/>
        <w:rPr>
          <w:color w:val="6F2F9F"/>
          <w:spacing w:val="-2"/>
        </w:rPr>
      </w:pPr>
      <w:r>
        <w:rPr>
          <w:color w:val="6F2F9F"/>
        </w:rPr>
        <w:t>Breaches</w:t>
      </w:r>
      <w:r>
        <w:rPr>
          <w:color w:val="6F2F9F"/>
          <w:spacing w:val="-1"/>
        </w:rPr>
        <w:t xml:space="preserve"> </w:t>
      </w:r>
      <w:r>
        <w:rPr>
          <w:color w:val="6F2F9F"/>
        </w:rPr>
        <w:t>of</w:t>
      </w:r>
      <w:r>
        <w:rPr>
          <w:color w:val="6F2F9F"/>
          <w:spacing w:val="-14"/>
        </w:rPr>
        <w:t xml:space="preserve"> </w:t>
      </w:r>
      <w:r>
        <w:rPr>
          <w:color w:val="6F2F9F"/>
        </w:rPr>
        <w:t>this</w:t>
      </w:r>
      <w:r>
        <w:rPr>
          <w:color w:val="6F2F9F"/>
          <w:spacing w:val="-1"/>
        </w:rPr>
        <w:t xml:space="preserve"> </w:t>
      </w:r>
      <w:r>
        <w:rPr>
          <w:color w:val="6F2F9F"/>
          <w:spacing w:val="-2"/>
        </w:rPr>
        <w:t>policy</w:t>
      </w:r>
    </w:p>
    <w:p w14:paraId="391F9CEE" w14:textId="3D0141F4" w:rsidR="00C64700" w:rsidRDefault="00C17641">
      <w:pPr>
        <w:pStyle w:val="BodyText"/>
        <w:kinsoku w:val="0"/>
        <w:overflowPunct w:val="0"/>
        <w:spacing w:line="254" w:lineRule="auto"/>
        <w:ind w:right="116"/>
        <w:sectPr w:rsidR="00C64700">
          <w:pgSz w:w="12240" w:h="15840"/>
          <w:pgMar w:top="1380" w:right="1300" w:bottom="280" w:left="1340" w:header="360" w:footer="0" w:gutter="0"/>
          <w:cols w:space="720"/>
          <w:noEndnote/>
        </w:sectPr>
      </w:pPr>
      <w:r w:rsidRPr="00C17641">
        <w:t xml:space="preserve">Employees found to be in </w:t>
      </w:r>
      <w:r>
        <w:t>breach</w:t>
      </w:r>
      <w:r w:rsidRPr="00C17641">
        <w:t xml:space="preserve"> of this policy will be subject to disciplinary measures, which may include dismissal for misconduct or gross misconduct. Similarly, we reserve the right to terminate our association with any individual or organization acting on our behalf if they fail to comply with this policy.</w:t>
      </w:r>
    </w:p>
    <w:p w14:paraId="0CD43B78" w14:textId="77777777" w:rsidR="00C64700" w:rsidRDefault="005F070D">
      <w:pPr>
        <w:pStyle w:val="Heading1"/>
        <w:kinsoku w:val="0"/>
        <w:overflowPunct w:val="0"/>
        <w:rPr>
          <w:color w:val="6F2F9F"/>
          <w:spacing w:val="-2"/>
        </w:rPr>
      </w:pPr>
      <w:r>
        <w:rPr>
          <w:color w:val="6F2F9F"/>
        </w:rPr>
        <w:lastRenderedPageBreak/>
        <w:t>Due</w:t>
      </w:r>
      <w:r>
        <w:rPr>
          <w:color w:val="6F2F9F"/>
          <w:spacing w:val="12"/>
        </w:rPr>
        <w:t xml:space="preserve"> </w:t>
      </w:r>
      <w:r>
        <w:rPr>
          <w:color w:val="6F2F9F"/>
        </w:rPr>
        <w:t>diligence</w:t>
      </w:r>
      <w:r>
        <w:rPr>
          <w:color w:val="6F2F9F"/>
          <w:spacing w:val="-6"/>
        </w:rPr>
        <w:t xml:space="preserve"> </w:t>
      </w:r>
      <w:r>
        <w:rPr>
          <w:color w:val="6F2F9F"/>
        </w:rPr>
        <w:t>processes</w:t>
      </w:r>
      <w:r>
        <w:rPr>
          <w:color w:val="6F2F9F"/>
          <w:spacing w:val="-13"/>
        </w:rPr>
        <w:t xml:space="preserve"> </w:t>
      </w:r>
      <w:r>
        <w:rPr>
          <w:color w:val="6F2F9F"/>
        </w:rPr>
        <w:t>for</w:t>
      </w:r>
      <w:r>
        <w:rPr>
          <w:color w:val="6F2F9F"/>
          <w:spacing w:val="-20"/>
        </w:rPr>
        <w:t xml:space="preserve"> </w:t>
      </w:r>
      <w:r>
        <w:rPr>
          <w:color w:val="6F2F9F"/>
        </w:rPr>
        <w:t>slavery</w:t>
      </w:r>
      <w:r>
        <w:rPr>
          <w:color w:val="6F2F9F"/>
          <w:spacing w:val="-16"/>
        </w:rPr>
        <w:t xml:space="preserve"> </w:t>
      </w:r>
      <w:r>
        <w:rPr>
          <w:color w:val="6F2F9F"/>
        </w:rPr>
        <w:t>and</w:t>
      </w:r>
      <w:r>
        <w:rPr>
          <w:color w:val="6F2F9F"/>
          <w:spacing w:val="4"/>
        </w:rPr>
        <w:t xml:space="preserve"> </w:t>
      </w:r>
      <w:r>
        <w:rPr>
          <w:color w:val="6F2F9F"/>
        </w:rPr>
        <w:t>human</w:t>
      </w:r>
      <w:r>
        <w:rPr>
          <w:color w:val="6F2F9F"/>
          <w:spacing w:val="4"/>
        </w:rPr>
        <w:t xml:space="preserve"> </w:t>
      </w:r>
      <w:bookmarkStart w:id="0" w:name="_Hlk132808685"/>
      <w:r>
        <w:rPr>
          <w:color w:val="6F2F9F"/>
          <w:spacing w:val="-2"/>
        </w:rPr>
        <w:t>trafficking</w:t>
      </w:r>
      <w:bookmarkEnd w:id="0"/>
    </w:p>
    <w:p w14:paraId="0DBFEF3F" w14:textId="15F44E69" w:rsidR="004E41F0" w:rsidRDefault="005F070D" w:rsidP="004E41F0">
      <w:pPr>
        <w:pStyle w:val="BodyText"/>
        <w:kinsoku w:val="0"/>
        <w:overflowPunct w:val="0"/>
        <w:jc w:val="left"/>
        <w:rPr>
          <w:spacing w:val="-2"/>
        </w:rPr>
      </w:pPr>
      <w:r>
        <w:t>As part</w:t>
      </w:r>
      <w:r>
        <w:rPr>
          <w:spacing w:val="-3"/>
        </w:rPr>
        <w:t xml:space="preserve"> </w:t>
      </w:r>
      <w:r>
        <w:t>of</w:t>
      </w:r>
      <w:r>
        <w:rPr>
          <w:spacing w:val="-12"/>
        </w:rPr>
        <w:t xml:space="preserve"> </w:t>
      </w:r>
      <w:r>
        <w:t>our</w:t>
      </w:r>
      <w:r>
        <w:rPr>
          <w:spacing w:val="-6"/>
        </w:rPr>
        <w:t xml:space="preserve"> </w:t>
      </w:r>
      <w:r>
        <w:t>initiatives to</w:t>
      </w:r>
      <w:r>
        <w:rPr>
          <w:spacing w:val="-1"/>
        </w:rPr>
        <w:t xml:space="preserve"> </w:t>
      </w:r>
      <w:r>
        <w:t>identify</w:t>
      </w:r>
      <w:r>
        <w:rPr>
          <w:spacing w:val="-15"/>
        </w:rPr>
        <w:t xml:space="preserve"> </w:t>
      </w:r>
      <w:r>
        <w:t>and</w:t>
      </w:r>
      <w:r>
        <w:rPr>
          <w:spacing w:val="-1"/>
        </w:rPr>
        <w:t xml:space="preserve"> </w:t>
      </w:r>
      <w:r>
        <w:t>mitigate</w:t>
      </w:r>
      <w:r>
        <w:rPr>
          <w:spacing w:val="-10"/>
        </w:rPr>
        <w:t xml:space="preserve"> </w:t>
      </w:r>
      <w:r>
        <w:t>risk</w:t>
      </w:r>
      <w:r>
        <w:rPr>
          <w:spacing w:val="16"/>
        </w:rPr>
        <w:t xml:space="preserve"> </w:t>
      </w:r>
      <w:r>
        <w:t>as a</w:t>
      </w:r>
      <w:r>
        <w:rPr>
          <w:spacing w:val="-5"/>
        </w:rPr>
        <w:t xml:space="preserve"> </w:t>
      </w:r>
      <w:r w:rsidR="004E41F0">
        <w:rPr>
          <w:spacing w:val="-2"/>
        </w:rPr>
        <w:t>business:</w:t>
      </w:r>
    </w:p>
    <w:p w14:paraId="4985F40A" w14:textId="0BE1DBCF" w:rsidR="00C64700" w:rsidRDefault="005F070D" w:rsidP="004E41F0">
      <w:pPr>
        <w:pStyle w:val="BodyText"/>
        <w:numPr>
          <w:ilvl w:val="0"/>
          <w:numId w:val="2"/>
        </w:numPr>
        <w:kinsoku w:val="0"/>
        <w:overflowPunct w:val="0"/>
        <w:jc w:val="left"/>
        <w:rPr>
          <w:spacing w:val="-2"/>
        </w:rPr>
      </w:pPr>
      <w:r>
        <w:t>The Russell Group Anti-Slavery and Human Trafficking Policy was launched in 2017.</w:t>
      </w:r>
      <w:r>
        <w:rPr>
          <w:spacing w:val="40"/>
        </w:rPr>
        <w:t xml:space="preserve"> </w:t>
      </w:r>
      <w:r>
        <w:t>This was communicated</w:t>
      </w:r>
      <w:r>
        <w:rPr>
          <w:spacing w:val="-13"/>
        </w:rPr>
        <w:t xml:space="preserve"> </w:t>
      </w:r>
      <w:r>
        <w:t>and cascaded</w:t>
      </w:r>
      <w:r>
        <w:rPr>
          <w:spacing w:val="-11"/>
        </w:rPr>
        <w:t xml:space="preserve"> </w:t>
      </w:r>
      <w:r>
        <w:t>to all</w:t>
      </w:r>
      <w:r>
        <w:rPr>
          <w:spacing w:val="18"/>
        </w:rPr>
        <w:t xml:space="preserve"> </w:t>
      </w:r>
      <w:r>
        <w:t>employees</w:t>
      </w:r>
      <w:r>
        <w:rPr>
          <w:spacing w:val="-11"/>
        </w:rPr>
        <w:t xml:space="preserve"> </w:t>
      </w:r>
      <w:r>
        <w:t>across</w:t>
      </w:r>
      <w:r>
        <w:rPr>
          <w:spacing w:val="-11"/>
        </w:rPr>
        <w:t xml:space="preserve"> </w:t>
      </w:r>
      <w:r>
        <w:t>the</w:t>
      </w:r>
      <w:r>
        <w:rPr>
          <w:spacing w:val="-3"/>
        </w:rPr>
        <w:t xml:space="preserve"> </w:t>
      </w:r>
      <w:r>
        <w:t>Russell</w:t>
      </w:r>
      <w:r>
        <w:rPr>
          <w:spacing w:val="-13"/>
        </w:rPr>
        <w:t xml:space="preserve"> </w:t>
      </w:r>
      <w:r>
        <w:t>business and</w:t>
      </w:r>
      <w:r>
        <w:rPr>
          <w:spacing w:val="-11"/>
        </w:rPr>
        <w:t xml:space="preserve"> </w:t>
      </w:r>
      <w:r>
        <w:t>is accessible</w:t>
      </w:r>
      <w:r>
        <w:rPr>
          <w:spacing w:val="18"/>
        </w:rPr>
        <w:t xml:space="preserve"> </w:t>
      </w:r>
      <w:r>
        <w:t>to all employees</w:t>
      </w:r>
      <w:r>
        <w:rPr>
          <w:spacing w:val="-13"/>
        </w:rPr>
        <w:t xml:space="preserve"> </w:t>
      </w:r>
      <w:r>
        <w:t>via</w:t>
      </w:r>
      <w:r>
        <w:rPr>
          <w:spacing w:val="-12"/>
        </w:rPr>
        <w:t xml:space="preserve"> </w:t>
      </w:r>
      <w:r>
        <w:t>our</w:t>
      </w:r>
      <w:r>
        <w:rPr>
          <w:spacing w:val="-13"/>
        </w:rPr>
        <w:t xml:space="preserve"> </w:t>
      </w:r>
      <w:r>
        <w:t>intranet</w:t>
      </w:r>
      <w:r w:rsidR="00527529">
        <w:t xml:space="preserve">, </w:t>
      </w:r>
      <w:r w:rsidR="00234FFE">
        <w:t xml:space="preserve">our </w:t>
      </w:r>
      <w:r w:rsidR="00841656">
        <w:t>Code of Conduct</w:t>
      </w:r>
      <w:r w:rsidR="00527529">
        <w:t xml:space="preserve"> and also on the Company’s website</w:t>
      </w:r>
      <w:r>
        <w:t>.</w:t>
      </w:r>
      <w:r>
        <w:rPr>
          <w:spacing w:val="-12"/>
        </w:rPr>
        <w:t xml:space="preserve"> </w:t>
      </w:r>
      <w:r>
        <w:t>The</w:t>
      </w:r>
      <w:r>
        <w:rPr>
          <w:spacing w:val="-7"/>
        </w:rPr>
        <w:t xml:space="preserve"> </w:t>
      </w:r>
      <w:r>
        <w:t>policy</w:t>
      </w:r>
      <w:r>
        <w:rPr>
          <w:spacing w:val="-8"/>
        </w:rPr>
        <w:t xml:space="preserve"> </w:t>
      </w:r>
      <w:r>
        <w:t>sets</w:t>
      </w:r>
      <w:r>
        <w:rPr>
          <w:spacing w:val="-11"/>
        </w:rPr>
        <w:t xml:space="preserve"> </w:t>
      </w:r>
      <w:r>
        <w:t>out</w:t>
      </w:r>
      <w:r>
        <w:rPr>
          <w:spacing w:val="-13"/>
        </w:rPr>
        <w:t xml:space="preserve"> </w:t>
      </w:r>
      <w:r>
        <w:t>commitments</w:t>
      </w:r>
      <w:r>
        <w:rPr>
          <w:spacing w:val="-10"/>
        </w:rPr>
        <w:t xml:space="preserve"> </w:t>
      </w:r>
      <w:r>
        <w:t>to</w:t>
      </w:r>
      <w:r>
        <w:rPr>
          <w:spacing w:val="-11"/>
        </w:rPr>
        <w:t xml:space="preserve"> </w:t>
      </w:r>
      <w:r>
        <w:t>ensuring</w:t>
      </w:r>
      <w:r>
        <w:rPr>
          <w:spacing w:val="-13"/>
        </w:rPr>
        <w:t xml:space="preserve"> </w:t>
      </w:r>
      <w:r>
        <w:t>that</w:t>
      </w:r>
      <w:r>
        <w:rPr>
          <w:spacing w:val="-12"/>
        </w:rPr>
        <w:t xml:space="preserve"> </w:t>
      </w:r>
      <w:r>
        <w:t>modern</w:t>
      </w:r>
      <w:r>
        <w:rPr>
          <w:spacing w:val="-11"/>
        </w:rPr>
        <w:t xml:space="preserve"> </w:t>
      </w:r>
      <w:r>
        <w:t>slavery</w:t>
      </w:r>
      <w:r>
        <w:rPr>
          <w:spacing w:val="-8"/>
        </w:rPr>
        <w:t xml:space="preserve"> </w:t>
      </w:r>
      <w:r>
        <w:t>and human</w:t>
      </w:r>
      <w:r>
        <w:rPr>
          <w:spacing w:val="-13"/>
        </w:rPr>
        <w:t xml:space="preserve"> </w:t>
      </w:r>
      <w:r>
        <w:t>trafficking</w:t>
      </w:r>
      <w:r>
        <w:rPr>
          <w:spacing w:val="-12"/>
        </w:rPr>
        <w:t xml:space="preserve"> </w:t>
      </w:r>
      <w:r>
        <w:t>are</w:t>
      </w:r>
      <w:r>
        <w:rPr>
          <w:spacing w:val="15"/>
        </w:rPr>
        <w:t xml:space="preserve"> </w:t>
      </w:r>
      <w:r>
        <w:t>not</w:t>
      </w:r>
      <w:r>
        <w:rPr>
          <w:spacing w:val="-13"/>
        </w:rPr>
        <w:t xml:space="preserve"> </w:t>
      </w:r>
      <w:r>
        <w:t>taking place</w:t>
      </w:r>
      <w:r>
        <w:rPr>
          <w:spacing w:val="-3"/>
        </w:rPr>
        <w:t xml:space="preserve"> </w:t>
      </w:r>
      <w:r>
        <w:t>anywhere</w:t>
      </w:r>
      <w:r>
        <w:rPr>
          <w:spacing w:val="-3"/>
        </w:rPr>
        <w:t xml:space="preserve"> </w:t>
      </w:r>
      <w:r>
        <w:t>in</w:t>
      </w:r>
      <w:r>
        <w:rPr>
          <w:spacing w:val="-11"/>
        </w:rPr>
        <w:t xml:space="preserve"> </w:t>
      </w:r>
      <w:r>
        <w:t>the</w:t>
      </w:r>
      <w:r>
        <w:rPr>
          <w:spacing w:val="-3"/>
        </w:rPr>
        <w:t xml:space="preserve"> </w:t>
      </w:r>
      <w:r>
        <w:t>business</w:t>
      </w:r>
      <w:r>
        <w:rPr>
          <w:spacing w:val="-11"/>
        </w:rPr>
        <w:t xml:space="preserve"> </w:t>
      </w:r>
      <w:r>
        <w:t>or</w:t>
      </w:r>
      <w:r>
        <w:rPr>
          <w:spacing w:val="-13"/>
        </w:rPr>
        <w:t xml:space="preserve"> </w:t>
      </w:r>
      <w:r>
        <w:t>our</w:t>
      </w:r>
      <w:r>
        <w:rPr>
          <w:spacing w:val="-12"/>
        </w:rPr>
        <w:t xml:space="preserve"> </w:t>
      </w:r>
      <w:r>
        <w:t>supply</w:t>
      </w:r>
      <w:r>
        <w:rPr>
          <w:spacing w:val="-8"/>
        </w:rPr>
        <w:t xml:space="preserve"> </w:t>
      </w:r>
      <w:r>
        <w:t>chains</w:t>
      </w:r>
      <w:r>
        <w:rPr>
          <w:spacing w:val="10"/>
        </w:rPr>
        <w:t xml:space="preserve"> </w:t>
      </w:r>
      <w:r>
        <w:t>and</w:t>
      </w:r>
      <w:r>
        <w:rPr>
          <w:spacing w:val="-11"/>
        </w:rPr>
        <w:t xml:space="preserve"> </w:t>
      </w:r>
      <w:r>
        <w:t>sets</w:t>
      </w:r>
      <w:r>
        <w:rPr>
          <w:spacing w:val="-11"/>
        </w:rPr>
        <w:t xml:space="preserve"> </w:t>
      </w:r>
      <w:r>
        <w:t xml:space="preserve">out an expectation of the same high standards from all contractors, suppliers and other business </w:t>
      </w:r>
      <w:r>
        <w:rPr>
          <w:spacing w:val="-2"/>
        </w:rPr>
        <w:t>partners.</w:t>
      </w:r>
    </w:p>
    <w:p w14:paraId="32F00351" w14:textId="77777777" w:rsidR="00C64700" w:rsidRDefault="005F070D">
      <w:pPr>
        <w:pStyle w:val="ListParagraph"/>
        <w:numPr>
          <w:ilvl w:val="0"/>
          <w:numId w:val="1"/>
        </w:numPr>
        <w:tabs>
          <w:tab w:val="left" w:pos="823"/>
        </w:tabs>
        <w:kinsoku w:val="0"/>
        <w:overflowPunct w:val="0"/>
        <w:spacing w:before="7" w:line="254" w:lineRule="auto"/>
        <w:ind w:right="126"/>
        <w:rPr>
          <w:spacing w:val="-2"/>
          <w:sz w:val="22"/>
          <w:szCs w:val="22"/>
        </w:rPr>
      </w:pPr>
      <w:r>
        <w:rPr>
          <w:sz w:val="22"/>
          <w:szCs w:val="22"/>
        </w:rPr>
        <w:t xml:space="preserve">Benchmarking is regularly performed against the Ethical Trading Initiative (ETI) base code to ensure that the business is acting in accordance with an internationally recognised code of </w:t>
      </w:r>
      <w:r>
        <w:rPr>
          <w:spacing w:val="-2"/>
          <w:sz w:val="22"/>
          <w:szCs w:val="22"/>
        </w:rPr>
        <w:t>practice.</w:t>
      </w:r>
    </w:p>
    <w:p w14:paraId="3CBC128B" w14:textId="77777777" w:rsidR="00C64700" w:rsidRDefault="005F070D">
      <w:pPr>
        <w:pStyle w:val="ListParagraph"/>
        <w:numPr>
          <w:ilvl w:val="0"/>
          <w:numId w:val="1"/>
        </w:numPr>
        <w:tabs>
          <w:tab w:val="left" w:pos="823"/>
        </w:tabs>
        <w:kinsoku w:val="0"/>
        <w:overflowPunct w:val="0"/>
        <w:spacing w:before="5"/>
        <w:ind w:hanging="362"/>
        <w:rPr>
          <w:spacing w:val="-4"/>
          <w:sz w:val="22"/>
          <w:szCs w:val="22"/>
        </w:rPr>
      </w:pPr>
      <w:r>
        <w:rPr>
          <w:sz w:val="22"/>
          <w:szCs w:val="22"/>
        </w:rPr>
        <w:t>Russell</w:t>
      </w:r>
      <w:r>
        <w:rPr>
          <w:spacing w:val="-1"/>
          <w:sz w:val="22"/>
          <w:szCs w:val="22"/>
        </w:rPr>
        <w:t xml:space="preserve"> </w:t>
      </w:r>
      <w:r>
        <w:rPr>
          <w:sz w:val="22"/>
          <w:szCs w:val="22"/>
        </w:rPr>
        <w:t>Group</w:t>
      </w:r>
      <w:r>
        <w:rPr>
          <w:spacing w:val="-9"/>
          <w:sz w:val="22"/>
          <w:szCs w:val="22"/>
        </w:rPr>
        <w:t xml:space="preserve"> </w:t>
      </w:r>
      <w:r>
        <w:rPr>
          <w:sz w:val="22"/>
          <w:szCs w:val="22"/>
        </w:rPr>
        <w:t>are</w:t>
      </w:r>
      <w:r>
        <w:rPr>
          <w:spacing w:val="-2"/>
          <w:sz w:val="22"/>
          <w:szCs w:val="22"/>
        </w:rPr>
        <w:t xml:space="preserve"> </w:t>
      </w:r>
      <w:r>
        <w:rPr>
          <w:sz w:val="22"/>
          <w:szCs w:val="22"/>
        </w:rPr>
        <w:t>a</w:t>
      </w:r>
      <w:r>
        <w:rPr>
          <w:spacing w:val="5"/>
          <w:sz w:val="22"/>
          <w:szCs w:val="22"/>
        </w:rPr>
        <w:t xml:space="preserve"> </w:t>
      </w:r>
      <w:r>
        <w:rPr>
          <w:sz w:val="22"/>
          <w:szCs w:val="22"/>
        </w:rPr>
        <w:t>member</w:t>
      </w:r>
      <w:r>
        <w:rPr>
          <w:spacing w:val="-16"/>
          <w:sz w:val="22"/>
          <w:szCs w:val="22"/>
        </w:rPr>
        <w:t xml:space="preserve"> </w:t>
      </w:r>
      <w:r>
        <w:rPr>
          <w:sz w:val="22"/>
          <w:szCs w:val="22"/>
        </w:rPr>
        <w:t>of</w:t>
      </w:r>
      <w:r>
        <w:rPr>
          <w:spacing w:val="-3"/>
          <w:sz w:val="22"/>
          <w:szCs w:val="22"/>
        </w:rPr>
        <w:t xml:space="preserve"> </w:t>
      </w:r>
      <w:r>
        <w:rPr>
          <w:spacing w:val="-4"/>
          <w:sz w:val="22"/>
          <w:szCs w:val="22"/>
        </w:rPr>
        <w:t>SEDEX</w:t>
      </w:r>
    </w:p>
    <w:p w14:paraId="1620295A" w14:textId="77777777" w:rsidR="00C64700" w:rsidRDefault="005F070D">
      <w:pPr>
        <w:pStyle w:val="ListParagraph"/>
        <w:numPr>
          <w:ilvl w:val="0"/>
          <w:numId w:val="1"/>
        </w:numPr>
        <w:tabs>
          <w:tab w:val="left" w:pos="823"/>
        </w:tabs>
        <w:kinsoku w:val="0"/>
        <w:overflowPunct w:val="0"/>
        <w:spacing w:before="20" w:line="254" w:lineRule="auto"/>
        <w:ind w:right="129"/>
        <w:rPr>
          <w:sz w:val="22"/>
          <w:szCs w:val="22"/>
        </w:rPr>
      </w:pPr>
      <w:r>
        <w:rPr>
          <w:sz w:val="22"/>
          <w:szCs w:val="22"/>
        </w:rPr>
        <w:t>The</w:t>
      </w:r>
      <w:r>
        <w:rPr>
          <w:spacing w:val="-9"/>
          <w:sz w:val="22"/>
          <w:szCs w:val="22"/>
        </w:rPr>
        <w:t xml:space="preserve"> </w:t>
      </w:r>
      <w:r>
        <w:rPr>
          <w:sz w:val="22"/>
          <w:szCs w:val="22"/>
        </w:rPr>
        <w:t>standard</w:t>
      </w:r>
      <w:r>
        <w:rPr>
          <w:spacing w:val="-12"/>
          <w:sz w:val="22"/>
          <w:szCs w:val="22"/>
        </w:rPr>
        <w:t xml:space="preserve"> </w:t>
      </w:r>
      <w:r>
        <w:rPr>
          <w:sz w:val="22"/>
          <w:szCs w:val="22"/>
        </w:rPr>
        <w:t>terms</w:t>
      </w:r>
      <w:r>
        <w:rPr>
          <w:spacing w:val="-10"/>
          <w:sz w:val="22"/>
          <w:szCs w:val="22"/>
        </w:rPr>
        <w:t xml:space="preserve"> </w:t>
      </w:r>
      <w:r>
        <w:rPr>
          <w:sz w:val="22"/>
          <w:szCs w:val="22"/>
        </w:rPr>
        <w:t>and conditions</w:t>
      </w:r>
      <w:r>
        <w:rPr>
          <w:spacing w:val="-12"/>
          <w:sz w:val="22"/>
          <w:szCs w:val="22"/>
        </w:rPr>
        <w:t xml:space="preserve"> </w:t>
      </w:r>
      <w:r>
        <w:rPr>
          <w:sz w:val="22"/>
          <w:szCs w:val="22"/>
        </w:rPr>
        <w:t>for the</w:t>
      </w:r>
      <w:r>
        <w:rPr>
          <w:spacing w:val="-4"/>
          <w:sz w:val="22"/>
          <w:szCs w:val="22"/>
        </w:rPr>
        <w:t xml:space="preserve"> </w:t>
      </w:r>
      <w:r>
        <w:rPr>
          <w:sz w:val="22"/>
          <w:szCs w:val="22"/>
        </w:rPr>
        <w:t>purchase</w:t>
      </w:r>
      <w:r>
        <w:rPr>
          <w:spacing w:val="14"/>
          <w:sz w:val="22"/>
          <w:szCs w:val="22"/>
        </w:rPr>
        <w:t xml:space="preserve"> </w:t>
      </w:r>
      <w:r>
        <w:rPr>
          <w:sz w:val="22"/>
          <w:szCs w:val="22"/>
        </w:rPr>
        <w:t>of</w:t>
      </w:r>
      <w:r>
        <w:rPr>
          <w:spacing w:val="-5"/>
          <w:sz w:val="22"/>
          <w:szCs w:val="22"/>
        </w:rPr>
        <w:t xml:space="preserve"> </w:t>
      </w:r>
      <w:r>
        <w:rPr>
          <w:sz w:val="22"/>
          <w:szCs w:val="22"/>
        </w:rPr>
        <w:t>goods</w:t>
      </w:r>
      <w:r>
        <w:rPr>
          <w:spacing w:val="-12"/>
          <w:sz w:val="22"/>
          <w:szCs w:val="22"/>
        </w:rPr>
        <w:t xml:space="preserve"> </w:t>
      </w:r>
      <w:r>
        <w:rPr>
          <w:sz w:val="22"/>
          <w:szCs w:val="22"/>
        </w:rPr>
        <w:t>and/or</w:t>
      </w:r>
      <w:r>
        <w:rPr>
          <w:spacing w:val="-13"/>
          <w:sz w:val="22"/>
          <w:szCs w:val="22"/>
        </w:rPr>
        <w:t xml:space="preserve"> </w:t>
      </w:r>
      <w:r>
        <w:rPr>
          <w:sz w:val="22"/>
          <w:szCs w:val="22"/>
        </w:rPr>
        <w:t>services</w:t>
      </w:r>
      <w:r>
        <w:rPr>
          <w:spacing w:val="-11"/>
          <w:sz w:val="22"/>
          <w:szCs w:val="22"/>
        </w:rPr>
        <w:t xml:space="preserve"> </w:t>
      </w:r>
      <w:r>
        <w:rPr>
          <w:sz w:val="22"/>
          <w:szCs w:val="22"/>
        </w:rPr>
        <w:t>require</w:t>
      </w:r>
      <w:r>
        <w:rPr>
          <w:spacing w:val="-4"/>
          <w:sz w:val="22"/>
          <w:szCs w:val="22"/>
        </w:rPr>
        <w:t xml:space="preserve"> </w:t>
      </w:r>
      <w:r>
        <w:rPr>
          <w:sz w:val="22"/>
          <w:szCs w:val="22"/>
        </w:rPr>
        <w:t>suppliers</w:t>
      </w:r>
      <w:r>
        <w:rPr>
          <w:spacing w:val="-12"/>
          <w:sz w:val="22"/>
          <w:szCs w:val="22"/>
        </w:rPr>
        <w:t xml:space="preserve"> </w:t>
      </w:r>
      <w:r>
        <w:rPr>
          <w:sz w:val="22"/>
          <w:szCs w:val="22"/>
        </w:rPr>
        <w:t>to comply with all applicable laws and regulations</w:t>
      </w:r>
      <w:r>
        <w:rPr>
          <w:spacing w:val="-1"/>
          <w:sz w:val="22"/>
          <w:szCs w:val="22"/>
        </w:rPr>
        <w:t xml:space="preserve"> </w:t>
      </w:r>
      <w:r>
        <w:rPr>
          <w:sz w:val="22"/>
          <w:szCs w:val="22"/>
        </w:rPr>
        <w:t>including, without limitation, those relating to anti-slavery and human trafficking</w:t>
      </w:r>
      <w:r>
        <w:rPr>
          <w:spacing w:val="-1"/>
          <w:sz w:val="22"/>
          <w:szCs w:val="22"/>
        </w:rPr>
        <w:t xml:space="preserve"> </w:t>
      </w:r>
      <w:r>
        <w:rPr>
          <w:sz w:val="22"/>
          <w:szCs w:val="22"/>
        </w:rPr>
        <w:t>including</w:t>
      </w:r>
      <w:r>
        <w:rPr>
          <w:spacing w:val="34"/>
          <w:sz w:val="22"/>
          <w:szCs w:val="22"/>
        </w:rPr>
        <w:t xml:space="preserve"> </w:t>
      </w:r>
      <w:r>
        <w:rPr>
          <w:sz w:val="22"/>
          <w:szCs w:val="22"/>
        </w:rPr>
        <w:t>the Modern Slavery Act</w:t>
      </w:r>
      <w:r>
        <w:rPr>
          <w:spacing w:val="-1"/>
          <w:sz w:val="22"/>
          <w:szCs w:val="22"/>
        </w:rPr>
        <w:t xml:space="preserve"> </w:t>
      </w:r>
      <w:r>
        <w:rPr>
          <w:sz w:val="22"/>
          <w:szCs w:val="22"/>
        </w:rPr>
        <w:t>2015</w:t>
      </w:r>
      <w:r>
        <w:rPr>
          <w:spacing w:val="40"/>
          <w:sz w:val="22"/>
          <w:szCs w:val="22"/>
        </w:rPr>
        <w:t xml:space="preserve"> </w:t>
      </w:r>
      <w:r>
        <w:rPr>
          <w:sz w:val="22"/>
          <w:szCs w:val="22"/>
        </w:rPr>
        <w:t>and those relating to anti-bribery</w:t>
      </w:r>
      <w:r>
        <w:rPr>
          <w:spacing w:val="-1"/>
          <w:sz w:val="22"/>
          <w:szCs w:val="22"/>
        </w:rPr>
        <w:t xml:space="preserve"> </w:t>
      </w:r>
      <w:r>
        <w:rPr>
          <w:sz w:val="22"/>
          <w:szCs w:val="22"/>
        </w:rPr>
        <w:t>and anti-corruption</w:t>
      </w:r>
      <w:r>
        <w:rPr>
          <w:spacing w:val="-4"/>
          <w:sz w:val="22"/>
          <w:szCs w:val="22"/>
        </w:rPr>
        <w:t xml:space="preserve"> </w:t>
      </w:r>
      <w:r>
        <w:rPr>
          <w:sz w:val="22"/>
          <w:szCs w:val="22"/>
        </w:rPr>
        <w:t>including the Bribery Act 2010,</w:t>
      </w:r>
      <w:r>
        <w:rPr>
          <w:spacing w:val="40"/>
          <w:sz w:val="22"/>
          <w:szCs w:val="22"/>
        </w:rPr>
        <w:t xml:space="preserve"> </w:t>
      </w:r>
      <w:r>
        <w:rPr>
          <w:sz w:val="22"/>
          <w:szCs w:val="22"/>
        </w:rPr>
        <w:t>and</w:t>
      </w:r>
      <w:r>
        <w:rPr>
          <w:spacing w:val="-4"/>
          <w:sz w:val="22"/>
          <w:szCs w:val="22"/>
        </w:rPr>
        <w:t xml:space="preserve"> </w:t>
      </w:r>
      <w:r>
        <w:rPr>
          <w:sz w:val="22"/>
          <w:szCs w:val="22"/>
        </w:rPr>
        <w:t>relevant</w:t>
      </w:r>
      <w:r>
        <w:rPr>
          <w:spacing w:val="-7"/>
          <w:sz w:val="22"/>
          <w:szCs w:val="22"/>
        </w:rPr>
        <w:t xml:space="preserve"> </w:t>
      </w:r>
      <w:r>
        <w:rPr>
          <w:sz w:val="22"/>
          <w:szCs w:val="22"/>
        </w:rPr>
        <w:t>policies.</w:t>
      </w:r>
    </w:p>
    <w:p w14:paraId="6ADF26C7" w14:textId="5AA5645D" w:rsidR="00C64700" w:rsidRDefault="005F070D">
      <w:pPr>
        <w:pStyle w:val="ListParagraph"/>
        <w:numPr>
          <w:ilvl w:val="0"/>
          <w:numId w:val="1"/>
        </w:numPr>
        <w:tabs>
          <w:tab w:val="left" w:pos="823"/>
        </w:tabs>
        <w:kinsoku w:val="0"/>
        <w:overflowPunct w:val="0"/>
        <w:spacing w:before="6" w:line="254" w:lineRule="auto"/>
        <w:ind w:right="131"/>
        <w:rPr>
          <w:sz w:val="22"/>
          <w:szCs w:val="22"/>
        </w:rPr>
      </w:pPr>
      <w:r>
        <w:rPr>
          <w:sz w:val="22"/>
          <w:szCs w:val="22"/>
        </w:rPr>
        <w:t>We</w:t>
      </w:r>
      <w:r>
        <w:rPr>
          <w:spacing w:val="3"/>
          <w:sz w:val="22"/>
          <w:szCs w:val="22"/>
        </w:rPr>
        <w:t xml:space="preserve"> </w:t>
      </w:r>
      <w:r>
        <w:rPr>
          <w:sz w:val="22"/>
          <w:szCs w:val="22"/>
        </w:rPr>
        <w:t>validate</w:t>
      </w:r>
      <w:r>
        <w:rPr>
          <w:spacing w:val="-5"/>
          <w:sz w:val="22"/>
          <w:szCs w:val="22"/>
        </w:rPr>
        <w:t xml:space="preserve"> </w:t>
      </w:r>
      <w:r>
        <w:rPr>
          <w:sz w:val="22"/>
          <w:szCs w:val="22"/>
        </w:rPr>
        <w:t>the</w:t>
      </w:r>
      <w:r>
        <w:rPr>
          <w:spacing w:val="15"/>
          <w:sz w:val="22"/>
          <w:szCs w:val="22"/>
        </w:rPr>
        <w:t xml:space="preserve"> </w:t>
      </w:r>
      <w:r>
        <w:rPr>
          <w:sz w:val="22"/>
          <w:szCs w:val="22"/>
        </w:rPr>
        <w:t>identity</w:t>
      </w:r>
      <w:r>
        <w:rPr>
          <w:spacing w:val="-11"/>
          <w:sz w:val="22"/>
          <w:szCs w:val="22"/>
        </w:rPr>
        <w:t xml:space="preserve"> </w:t>
      </w:r>
      <w:r>
        <w:rPr>
          <w:sz w:val="22"/>
          <w:szCs w:val="22"/>
        </w:rPr>
        <w:t>of all</w:t>
      </w:r>
      <w:r>
        <w:rPr>
          <w:spacing w:val="15"/>
          <w:sz w:val="22"/>
          <w:szCs w:val="22"/>
        </w:rPr>
        <w:t xml:space="preserve"> </w:t>
      </w:r>
      <w:r>
        <w:rPr>
          <w:sz w:val="22"/>
          <w:szCs w:val="22"/>
        </w:rPr>
        <w:t>employees</w:t>
      </w:r>
      <w:r>
        <w:rPr>
          <w:spacing w:val="-10"/>
          <w:sz w:val="22"/>
          <w:szCs w:val="22"/>
        </w:rPr>
        <w:t xml:space="preserve"> </w:t>
      </w:r>
      <w:r>
        <w:rPr>
          <w:sz w:val="22"/>
          <w:szCs w:val="22"/>
        </w:rPr>
        <w:t>and</w:t>
      </w:r>
      <w:r>
        <w:rPr>
          <w:spacing w:val="-12"/>
          <w:sz w:val="22"/>
          <w:szCs w:val="22"/>
        </w:rPr>
        <w:t xml:space="preserve"> </w:t>
      </w:r>
      <w:r>
        <w:rPr>
          <w:sz w:val="22"/>
          <w:szCs w:val="22"/>
        </w:rPr>
        <w:t>ensure</w:t>
      </w:r>
      <w:r>
        <w:rPr>
          <w:spacing w:val="-3"/>
          <w:sz w:val="22"/>
          <w:szCs w:val="22"/>
        </w:rPr>
        <w:t xml:space="preserve"> </w:t>
      </w:r>
      <w:r>
        <w:rPr>
          <w:sz w:val="22"/>
          <w:szCs w:val="22"/>
        </w:rPr>
        <w:t>that</w:t>
      </w:r>
      <w:r>
        <w:rPr>
          <w:spacing w:val="-13"/>
          <w:sz w:val="22"/>
          <w:szCs w:val="22"/>
        </w:rPr>
        <w:t xml:space="preserve"> </w:t>
      </w:r>
      <w:r>
        <w:rPr>
          <w:sz w:val="22"/>
          <w:szCs w:val="22"/>
        </w:rPr>
        <w:t>they</w:t>
      </w:r>
      <w:r>
        <w:rPr>
          <w:spacing w:val="-9"/>
          <w:sz w:val="22"/>
          <w:szCs w:val="22"/>
        </w:rPr>
        <w:t xml:space="preserve"> </w:t>
      </w:r>
      <w:r>
        <w:rPr>
          <w:sz w:val="22"/>
          <w:szCs w:val="22"/>
        </w:rPr>
        <w:t>have</w:t>
      </w:r>
      <w:r>
        <w:rPr>
          <w:spacing w:val="-5"/>
          <w:sz w:val="22"/>
          <w:szCs w:val="22"/>
        </w:rPr>
        <w:t xml:space="preserve"> </w:t>
      </w:r>
      <w:r>
        <w:rPr>
          <w:sz w:val="22"/>
          <w:szCs w:val="22"/>
        </w:rPr>
        <w:t>the</w:t>
      </w:r>
      <w:r>
        <w:rPr>
          <w:spacing w:val="-5"/>
          <w:sz w:val="22"/>
          <w:szCs w:val="22"/>
        </w:rPr>
        <w:t xml:space="preserve"> </w:t>
      </w:r>
      <w:r>
        <w:rPr>
          <w:sz w:val="22"/>
          <w:szCs w:val="22"/>
        </w:rPr>
        <w:t>legal</w:t>
      </w:r>
      <w:r>
        <w:rPr>
          <w:spacing w:val="-13"/>
          <w:sz w:val="22"/>
          <w:szCs w:val="22"/>
        </w:rPr>
        <w:t xml:space="preserve"> </w:t>
      </w:r>
      <w:r>
        <w:rPr>
          <w:sz w:val="22"/>
          <w:szCs w:val="22"/>
        </w:rPr>
        <w:t>right</w:t>
      </w:r>
      <w:r>
        <w:rPr>
          <w:spacing w:val="23"/>
          <w:sz w:val="22"/>
          <w:szCs w:val="22"/>
        </w:rPr>
        <w:t xml:space="preserve"> </w:t>
      </w:r>
      <w:r>
        <w:rPr>
          <w:sz w:val="22"/>
          <w:szCs w:val="22"/>
        </w:rPr>
        <w:t>to work in</w:t>
      </w:r>
      <w:r>
        <w:rPr>
          <w:spacing w:val="40"/>
          <w:sz w:val="22"/>
          <w:szCs w:val="22"/>
        </w:rPr>
        <w:t xml:space="preserve"> </w:t>
      </w:r>
      <w:r>
        <w:rPr>
          <w:sz w:val="22"/>
          <w:szCs w:val="22"/>
        </w:rPr>
        <w:t>the UK.</w:t>
      </w:r>
    </w:p>
    <w:p w14:paraId="0DDF8C45" w14:textId="0B9CF5D6" w:rsidR="00C64700" w:rsidRDefault="005F070D">
      <w:pPr>
        <w:pStyle w:val="ListParagraph"/>
        <w:numPr>
          <w:ilvl w:val="0"/>
          <w:numId w:val="1"/>
        </w:numPr>
        <w:tabs>
          <w:tab w:val="left" w:pos="823"/>
        </w:tabs>
        <w:kinsoku w:val="0"/>
        <w:overflowPunct w:val="0"/>
        <w:spacing w:line="254" w:lineRule="auto"/>
        <w:ind w:right="122"/>
        <w:rPr>
          <w:sz w:val="22"/>
          <w:szCs w:val="22"/>
        </w:rPr>
      </w:pPr>
      <w:r>
        <w:rPr>
          <w:sz w:val="22"/>
          <w:szCs w:val="22"/>
        </w:rPr>
        <w:t>We audit agency labour providers twice a year against the ETI base code</w:t>
      </w:r>
      <w:r>
        <w:rPr>
          <w:spacing w:val="40"/>
          <w:sz w:val="22"/>
          <w:szCs w:val="22"/>
        </w:rPr>
        <w:t xml:space="preserve"> </w:t>
      </w:r>
      <w:r>
        <w:rPr>
          <w:sz w:val="22"/>
          <w:szCs w:val="22"/>
        </w:rPr>
        <w:t>to ensure ethical standards.</w:t>
      </w:r>
      <w:r>
        <w:rPr>
          <w:spacing w:val="-10"/>
          <w:sz w:val="22"/>
          <w:szCs w:val="22"/>
        </w:rPr>
        <w:t xml:space="preserve"> </w:t>
      </w:r>
      <w:r>
        <w:rPr>
          <w:sz w:val="22"/>
          <w:szCs w:val="22"/>
        </w:rPr>
        <w:t>Occasional spot checks</w:t>
      </w:r>
      <w:r>
        <w:rPr>
          <w:spacing w:val="-10"/>
          <w:sz w:val="22"/>
          <w:szCs w:val="22"/>
        </w:rPr>
        <w:t xml:space="preserve"> </w:t>
      </w:r>
      <w:r>
        <w:rPr>
          <w:sz w:val="22"/>
          <w:szCs w:val="22"/>
        </w:rPr>
        <w:t>are</w:t>
      </w:r>
      <w:r>
        <w:rPr>
          <w:spacing w:val="19"/>
          <w:sz w:val="22"/>
          <w:szCs w:val="22"/>
        </w:rPr>
        <w:t xml:space="preserve"> </w:t>
      </w:r>
      <w:r>
        <w:rPr>
          <w:sz w:val="22"/>
          <w:szCs w:val="22"/>
        </w:rPr>
        <w:t>also performed</w:t>
      </w:r>
      <w:r>
        <w:rPr>
          <w:spacing w:val="-10"/>
          <w:sz w:val="22"/>
          <w:szCs w:val="22"/>
        </w:rPr>
        <w:t xml:space="preserve"> </w:t>
      </w:r>
      <w:r>
        <w:rPr>
          <w:sz w:val="22"/>
          <w:szCs w:val="22"/>
        </w:rPr>
        <w:t>on</w:t>
      </w:r>
      <w:r>
        <w:rPr>
          <w:spacing w:val="-10"/>
          <w:sz w:val="22"/>
          <w:szCs w:val="22"/>
        </w:rPr>
        <w:t xml:space="preserve"> </w:t>
      </w:r>
      <w:r>
        <w:rPr>
          <w:sz w:val="22"/>
          <w:szCs w:val="22"/>
        </w:rPr>
        <w:t>the</w:t>
      </w:r>
      <w:r>
        <w:rPr>
          <w:spacing w:val="-2"/>
          <w:sz w:val="22"/>
          <w:szCs w:val="22"/>
        </w:rPr>
        <w:t xml:space="preserve"> </w:t>
      </w:r>
      <w:r>
        <w:rPr>
          <w:sz w:val="22"/>
          <w:szCs w:val="22"/>
        </w:rPr>
        <w:t>temporary</w:t>
      </w:r>
      <w:r>
        <w:rPr>
          <w:spacing w:val="-7"/>
          <w:sz w:val="22"/>
          <w:szCs w:val="22"/>
        </w:rPr>
        <w:t xml:space="preserve"> </w:t>
      </w:r>
      <w:r>
        <w:rPr>
          <w:sz w:val="22"/>
          <w:szCs w:val="22"/>
        </w:rPr>
        <w:t>labour</w:t>
      </w:r>
      <w:r>
        <w:rPr>
          <w:spacing w:val="-13"/>
          <w:sz w:val="22"/>
          <w:szCs w:val="22"/>
        </w:rPr>
        <w:t xml:space="preserve"> </w:t>
      </w:r>
      <w:r>
        <w:rPr>
          <w:sz w:val="22"/>
          <w:szCs w:val="22"/>
        </w:rPr>
        <w:t>agencies</w:t>
      </w:r>
      <w:r>
        <w:rPr>
          <w:spacing w:val="-9"/>
          <w:sz w:val="22"/>
          <w:szCs w:val="22"/>
        </w:rPr>
        <w:t xml:space="preserve"> </w:t>
      </w:r>
      <w:r>
        <w:rPr>
          <w:sz w:val="22"/>
          <w:szCs w:val="22"/>
        </w:rPr>
        <w:t>and any non-conformances or</w:t>
      </w:r>
      <w:r>
        <w:rPr>
          <w:spacing w:val="-2"/>
          <w:sz w:val="22"/>
          <w:szCs w:val="22"/>
        </w:rPr>
        <w:t xml:space="preserve"> </w:t>
      </w:r>
      <w:r>
        <w:rPr>
          <w:sz w:val="22"/>
          <w:szCs w:val="22"/>
        </w:rPr>
        <w:t>concerns are followed up in a</w:t>
      </w:r>
      <w:r>
        <w:rPr>
          <w:spacing w:val="40"/>
          <w:sz w:val="22"/>
          <w:szCs w:val="22"/>
        </w:rPr>
        <w:t xml:space="preserve"> </w:t>
      </w:r>
      <w:r>
        <w:rPr>
          <w:sz w:val="22"/>
          <w:szCs w:val="22"/>
        </w:rPr>
        <w:t>timely manner</w:t>
      </w:r>
      <w:r w:rsidR="005E04F9">
        <w:rPr>
          <w:sz w:val="22"/>
          <w:szCs w:val="22"/>
        </w:rPr>
        <w:t>.</w:t>
      </w:r>
    </w:p>
    <w:p w14:paraId="754F31B5" w14:textId="031808E2" w:rsidR="007D03AE" w:rsidRDefault="007D03AE">
      <w:pPr>
        <w:pStyle w:val="ListParagraph"/>
        <w:numPr>
          <w:ilvl w:val="0"/>
          <w:numId w:val="1"/>
        </w:numPr>
        <w:tabs>
          <w:tab w:val="left" w:pos="823"/>
        </w:tabs>
        <w:kinsoku w:val="0"/>
        <w:overflowPunct w:val="0"/>
        <w:spacing w:line="254" w:lineRule="auto"/>
        <w:ind w:right="122"/>
        <w:rPr>
          <w:sz w:val="22"/>
          <w:szCs w:val="22"/>
        </w:rPr>
      </w:pPr>
      <w:r>
        <w:rPr>
          <w:sz w:val="22"/>
          <w:szCs w:val="22"/>
        </w:rPr>
        <w:t xml:space="preserve">Russell Group </w:t>
      </w:r>
      <w:r w:rsidR="00064FD4">
        <w:rPr>
          <w:sz w:val="22"/>
          <w:szCs w:val="22"/>
        </w:rPr>
        <w:t xml:space="preserve">are a Corporate Partner </w:t>
      </w:r>
      <w:r w:rsidR="00BB07B5">
        <w:rPr>
          <w:sz w:val="22"/>
          <w:szCs w:val="22"/>
        </w:rPr>
        <w:t>of the Scotland Against Modern Slavery Movement.</w:t>
      </w:r>
    </w:p>
    <w:p w14:paraId="6CBC4118" w14:textId="05420663" w:rsidR="005E04F9" w:rsidRDefault="005E04F9" w:rsidP="005E04F9">
      <w:pPr>
        <w:tabs>
          <w:tab w:val="left" w:pos="823"/>
        </w:tabs>
        <w:kinsoku w:val="0"/>
        <w:overflowPunct w:val="0"/>
        <w:spacing w:line="254" w:lineRule="auto"/>
        <w:ind w:right="122"/>
      </w:pPr>
    </w:p>
    <w:p w14:paraId="63E184EC" w14:textId="512C2E7E" w:rsidR="005E04F9" w:rsidRPr="005E04F9" w:rsidRDefault="005E04F9" w:rsidP="005E04F9">
      <w:pPr>
        <w:tabs>
          <w:tab w:val="left" w:pos="823"/>
        </w:tabs>
        <w:kinsoku w:val="0"/>
        <w:overflowPunct w:val="0"/>
        <w:spacing w:line="254" w:lineRule="auto"/>
        <w:ind w:right="122"/>
        <w:rPr>
          <w:b/>
          <w:bCs/>
          <w:color w:val="7030A0"/>
        </w:rPr>
      </w:pPr>
      <w:r w:rsidRPr="005E04F9">
        <w:rPr>
          <w:b/>
          <w:bCs/>
          <w:color w:val="7030A0"/>
        </w:rPr>
        <w:t>Approval for this Policy</w:t>
      </w:r>
      <w:r w:rsidRPr="005E04F9">
        <w:rPr>
          <w:color w:val="6F2F9F"/>
          <w:spacing w:val="-2"/>
        </w:rPr>
        <w:t xml:space="preserve"> </w:t>
      </w:r>
    </w:p>
    <w:p w14:paraId="3F3FE046" w14:textId="77777777" w:rsidR="005E04F9" w:rsidRPr="005E04F9" w:rsidRDefault="005E04F9" w:rsidP="005E04F9">
      <w:pPr>
        <w:tabs>
          <w:tab w:val="left" w:pos="823"/>
        </w:tabs>
        <w:kinsoku w:val="0"/>
        <w:overflowPunct w:val="0"/>
        <w:spacing w:line="254" w:lineRule="auto"/>
        <w:ind w:right="122"/>
        <w:rPr>
          <w:b/>
          <w:bCs/>
        </w:rPr>
      </w:pPr>
    </w:p>
    <w:p w14:paraId="5DB52FC5" w14:textId="7E7CE836" w:rsidR="005E04F9" w:rsidRDefault="005E04F9" w:rsidP="005E04F9">
      <w:pPr>
        <w:tabs>
          <w:tab w:val="left" w:pos="823"/>
        </w:tabs>
        <w:kinsoku w:val="0"/>
        <w:overflowPunct w:val="0"/>
        <w:spacing w:line="254" w:lineRule="auto"/>
        <w:ind w:right="122"/>
        <w:rPr>
          <w:b/>
        </w:rPr>
      </w:pPr>
      <w:r w:rsidRPr="005E04F9">
        <w:rPr>
          <w:b/>
        </w:rPr>
        <w:t xml:space="preserve">This statement was approved by the Board of Directors on </w:t>
      </w:r>
      <w:r w:rsidR="00EE4D8F">
        <w:rPr>
          <w:b/>
        </w:rPr>
        <w:t>9</w:t>
      </w:r>
      <w:r w:rsidRPr="005E04F9">
        <w:rPr>
          <w:b/>
        </w:rPr>
        <w:t>/</w:t>
      </w:r>
      <w:r w:rsidR="00EE4D8F">
        <w:rPr>
          <w:b/>
        </w:rPr>
        <w:t>4</w:t>
      </w:r>
      <w:r w:rsidRPr="005E04F9">
        <w:rPr>
          <w:b/>
        </w:rPr>
        <w:t>/</w:t>
      </w:r>
      <w:r w:rsidR="006B3AF3">
        <w:rPr>
          <w:b/>
        </w:rPr>
        <w:t>202</w:t>
      </w:r>
      <w:r w:rsidR="002064EF">
        <w:rPr>
          <w:b/>
        </w:rPr>
        <w:t>5</w:t>
      </w:r>
    </w:p>
    <w:p w14:paraId="58D119FA" w14:textId="77777777" w:rsidR="00352E11" w:rsidRPr="005E04F9" w:rsidRDefault="00352E11" w:rsidP="005E04F9">
      <w:pPr>
        <w:tabs>
          <w:tab w:val="left" w:pos="823"/>
        </w:tabs>
        <w:kinsoku w:val="0"/>
        <w:overflowPunct w:val="0"/>
        <w:spacing w:line="254" w:lineRule="auto"/>
        <w:ind w:right="122"/>
      </w:pPr>
    </w:p>
    <w:p w14:paraId="0AF670D6" w14:textId="2A2E9A2A" w:rsidR="005E04F9" w:rsidRPr="005E04F9" w:rsidRDefault="005E04F9" w:rsidP="005E04F9">
      <w:pPr>
        <w:tabs>
          <w:tab w:val="left" w:pos="823"/>
        </w:tabs>
        <w:kinsoku w:val="0"/>
        <w:overflowPunct w:val="0"/>
        <w:spacing w:line="254" w:lineRule="auto"/>
        <w:ind w:right="122"/>
      </w:pPr>
      <w:r w:rsidRPr="005E04F9">
        <w:t>Name (Director)</w:t>
      </w:r>
      <w:r w:rsidRPr="005E04F9">
        <w:tab/>
      </w:r>
      <w:r w:rsidR="00CB6DEF">
        <w:rPr>
          <w:b/>
        </w:rPr>
        <w:t>David Paterson</w:t>
      </w:r>
      <w:r w:rsidRPr="005E04F9">
        <w:rPr>
          <w:b/>
        </w:rPr>
        <w:t xml:space="preserve">     CEO</w:t>
      </w:r>
    </w:p>
    <w:p w14:paraId="2B53742C" w14:textId="5E083141" w:rsidR="005E04F9" w:rsidRPr="005E04F9" w:rsidRDefault="005E04F9" w:rsidP="005E04F9">
      <w:pPr>
        <w:tabs>
          <w:tab w:val="left" w:pos="823"/>
        </w:tabs>
        <w:kinsoku w:val="0"/>
        <w:overflowPunct w:val="0"/>
        <w:spacing w:line="254" w:lineRule="auto"/>
        <w:ind w:right="122"/>
      </w:pPr>
    </w:p>
    <w:p w14:paraId="3B9C78D4" w14:textId="28ABA55A" w:rsidR="005E04F9" w:rsidRPr="005E04F9" w:rsidRDefault="005D7830" w:rsidP="005E04F9">
      <w:pPr>
        <w:tabs>
          <w:tab w:val="left" w:pos="823"/>
        </w:tabs>
        <w:kinsoku w:val="0"/>
        <w:overflowPunct w:val="0"/>
        <w:spacing w:line="254" w:lineRule="auto"/>
        <w:ind w:right="122"/>
      </w:pPr>
      <w:r>
        <w:rPr>
          <w:noProof/>
        </w:rPr>
        <w:drawing>
          <wp:anchor distT="0" distB="0" distL="114300" distR="114300" simplePos="0" relativeHeight="251658240" behindDoc="0" locked="0" layoutInCell="1" allowOverlap="1" wp14:anchorId="116B79DB" wp14:editId="11066C0F">
            <wp:simplePos x="0" y="0"/>
            <wp:positionH relativeFrom="column">
              <wp:posOffset>825500</wp:posOffset>
            </wp:positionH>
            <wp:positionV relativeFrom="paragraph">
              <wp:posOffset>8255</wp:posOffset>
            </wp:positionV>
            <wp:extent cx="895350" cy="695960"/>
            <wp:effectExtent l="0" t="0" r="0" b="0"/>
            <wp:wrapSquare wrapText="bothSides"/>
            <wp:docPr id="127764991" name="Picture 2" descr="A handwritten fac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4991" name="Picture 2" descr="A handwritten face on a black background&#10;&#10;AI-generated content may be incorrect."/>
                    <pic:cNvPicPr/>
                  </pic:nvPicPr>
                  <pic:blipFill rotWithShape="1">
                    <a:blip r:embed="rId16"/>
                    <a:srcRect l="31707" t="35975" r="29855" b="34128"/>
                    <a:stretch/>
                  </pic:blipFill>
                  <pic:spPr bwMode="auto">
                    <a:xfrm>
                      <a:off x="0" y="0"/>
                      <a:ext cx="895350" cy="695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D4235F" w14:textId="42C60AB6" w:rsidR="005E04F9" w:rsidRPr="005E04F9" w:rsidRDefault="005E04F9" w:rsidP="005E04F9">
      <w:pPr>
        <w:tabs>
          <w:tab w:val="left" w:pos="823"/>
        </w:tabs>
        <w:kinsoku w:val="0"/>
        <w:overflowPunct w:val="0"/>
        <w:spacing w:line="254" w:lineRule="auto"/>
        <w:ind w:right="122"/>
      </w:pPr>
      <w:r w:rsidRPr="005E04F9">
        <w:t xml:space="preserve">Signature               </w:t>
      </w:r>
    </w:p>
    <w:p w14:paraId="715DE2DA" w14:textId="0003B10B" w:rsidR="005E04F9" w:rsidRPr="005E04F9" w:rsidRDefault="005E04F9" w:rsidP="005E04F9">
      <w:pPr>
        <w:tabs>
          <w:tab w:val="left" w:pos="823"/>
        </w:tabs>
        <w:kinsoku w:val="0"/>
        <w:overflowPunct w:val="0"/>
        <w:spacing w:line="254" w:lineRule="auto"/>
        <w:ind w:right="122"/>
      </w:pPr>
    </w:p>
    <w:p w14:paraId="3232B0FA" w14:textId="77777777" w:rsidR="005E04F9" w:rsidRPr="005E04F9" w:rsidRDefault="005E04F9" w:rsidP="005E04F9">
      <w:pPr>
        <w:tabs>
          <w:tab w:val="left" w:pos="823"/>
        </w:tabs>
        <w:kinsoku w:val="0"/>
        <w:overflowPunct w:val="0"/>
        <w:spacing w:line="254" w:lineRule="auto"/>
        <w:ind w:right="122"/>
      </w:pPr>
    </w:p>
    <w:p w14:paraId="5DBC2C34" w14:textId="3AB8D29B" w:rsidR="005E04F9" w:rsidRPr="005E04F9" w:rsidRDefault="005E04F9" w:rsidP="005E04F9">
      <w:pPr>
        <w:tabs>
          <w:tab w:val="left" w:pos="823"/>
        </w:tabs>
        <w:kinsoku w:val="0"/>
        <w:overflowPunct w:val="0"/>
        <w:spacing w:line="254" w:lineRule="auto"/>
        <w:ind w:right="122"/>
      </w:pPr>
      <w:r w:rsidRPr="005E04F9">
        <w:rPr>
          <w:b/>
        </w:rPr>
        <w:t>‘Russell Group’ includes trading companies John G Russell (Transport) Ltd</w:t>
      </w:r>
      <w:r w:rsidR="00B549F5">
        <w:rPr>
          <w:b/>
        </w:rPr>
        <w:t>,</w:t>
      </w:r>
      <w:r w:rsidRPr="005E04F9">
        <w:rPr>
          <w:b/>
        </w:rPr>
        <w:t xml:space="preserve"> Carntyne Transport Co Ltd</w:t>
      </w:r>
      <w:r w:rsidR="00B549F5">
        <w:rPr>
          <w:b/>
        </w:rPr>
        <w:t xml:space="preserve"> and Russell Railroad Ltd</w:t>
      </w:r>
      <w:r w:rsidRPr="005E04F9">
        <w:rPr>
          <w:b/>
        </w:rPr>
        <w:t>.</w:t>
      </w:r>
    </w:p>
    <w:p w14:paraId="6851D4E6" w14:textId="77777777" w:rsidR="005E04F9" w:rsidRPr="005E04F9" w:rsidRDefault="005E04F9" w:rsidP="005E04F9">
      <w:pPr>
        <w:tabs>
          <w:tab w:val="left" w:pos="823"/>
        </w:tabs>
        <w:kinsoku w:val="0"/>
        <w:overflowPunct w:val="0"/>
        <w:spacing w:line="254" w:lineRule="auto"/>
        <w:ind w:right="122"/>
      </w:pPr>
    </w:p>
    <w:sectPr w:rsidR="005E04F9" w:rsidRPr="005E04F9">
      <w:pgSz w:w="12240" w:h="15840"/>
      <w:pgMar w:top="1380" w:right="1300" w:bottom="280" w:left="1340" w:header="36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36BF" w14:textId="77777777" w:rsidR="00B75586" w:rsidRDefault="00B75586">
      <w:r>
        <w:separator/>
      </w:r>
    </w:p>
  </w:endnote>
  <w:endnote w:type="continuationSeparator" w:id="0">
    <w:p w14:paraId="3E2B2207" w14:textId="77777777" w:rsidR="00B75586" w:rsidRDefault="00B7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5F56" w14:textId="77777777" w:rsidR="004D591F" w:rsidRDefault="004D5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5233" w14:textId="77777777" w:rsidR="004D591F" w:rsidRDefault="004D5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57E8" w14:textId="77777777" w:rsidR="004D591F" w:rsidRDefault="004D5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EFF1" w14:textId="77777777" w:rsidR="00B75586" w:rsidRDefault="00B75586">
      <w:r>
        <w:separator/>
      </w:r>
    </w:p>
  </w:footnote>
  <w:footnote w:type="continuationSeparator" w:id="0">
    <w:p w14:paraId="5289C120" w14:textId="77777777" w:rsidR="00B75586" w:rsidRDefault="00B7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79E5" w14:textId="77777777" w:rsidR="004D591F" w:rsidRDefault="004D5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A431" w14:textId="41A4E47D" w:rsidR="00C64700" w:rsidRDefault="006052C8">
    <w:pPr>
      <w:pStyle w:val="BodyText"/>
      <w:kinsoku w:val="0"/>
      <w:overflowPunct w:val="0"/>
      <w:spacing w:before="0"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C7A546E" wp14:editId="317DC96B">
              <wp:simplePos x="0" y="0"/>
              <wp:positionH relativeFrom="page">
                <wp:posOffset>5686425</wp:posOffset>
              </wp:positionH>
              <wp:positionV relativeFrom="page">
                <wp:posOffset>228600</wp:posOffset>
              </wp:positionV>
              <wp:extent cx="1790700" cy="508000"/>
              <wp:effectExtent l="0" t="0" r="0" b="0"/>
              <wp:wrapNone/>
              <wp:docPr id="20569291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4F109" w14:textId="2443B74E" w:rsidR="00C64700" w:rsidRDefault="006052C8">
                          <w:pPr>
                            <w:widowControl/>
                            <w:autoSpaceDE/>
                            <w:autoSpaceDN/>
                            <w:adjustRightInd/>
                            <w:spacing w:line="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DA6F94" wp14:editId="55F14728">
                                <wp:extent cx="1790700" cy="504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p>
                        <w:p w14:paraId="57FFBB76" w14:textId="77777777" w:rsidR="00C64700" w:rsidRDefault="00C647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A546E" id="Rectangle 1" o:spid="_x0000_s1026" style="position:absolute;margin-left:447.75pt;margin-top:18pt;width:141pt;height: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plzgEAAIcDAAAOAAAAZHJzL2Uyb0RvYy54bWysU9tu2zAMfR+wfxD0vtgusLU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" o:allowincell="f" filled="f" stroked="f">
              <v:textbox inset="0,0,0,0">
                <w:txbxContent>
                  <w:p w14:paraId="46E4F109" w14:textId="2443B74E" w:rsidR="00C64700" w:rsidRDefault="006052C8">
                    <w:pPr>
                      <w:widowControl/>
                      <w:autoSpaceDE/>
                      <w:autoSpaceDN/>
                      <w:adjustRightInd/>
                      <w:spacing w:line="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DA6F94" wp14:editId="55F14728">
                          <wp:extent cx="1790700" cy="504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p>
                  <w:p w14:paraId="57FFBB76" w14:textId="77777777" w:rsidR="00C64700" w:rsidRDefault="00C64700">
                    <w:pPr>
                      <w:rPr>
                        <w:rFonts w:ascii="Times New Roman" w:hAnsi="Times New Roman" w:cs="Times New Roman"/>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B9D5" w14:textId="77777777" w:rsidR="004D591F" w:rsidRDefault="004D5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2" w:hanging="361"/>
      </w:pPr>
      <w:rPr>
        <w:rFonts w:ascii="Symbol" w:hAnsi="Symbol" w:cs="Symbol"/>
        <w:b w:val="0"/>
        <w:bCs w:val="0"/>
        <w:i w:val="0"/>
        <w:iCs w:val="0"/>
        <w:w w:val="102"/>
        <w:sz w:val="22"/>
        <w:szCs w:val="22"/>
      </w:rPr>
    </w:lvl>
    <w:lvl w:ilvl="1">
      <w:numFmt w:val="bullet"/>
      <w:lvlText w:val="•"/>
      <w:lvlJc w:val="left"/>
      <w:pPr>
        <w:ind w:left="1698" w:hanging="361"/>
      </w:pPr>
    </w:lvl>
    <w:lvl w:ilvl="2">
      <w:numFmt w:val="bullet"/>
      <w:lvlText w:val="•"/>
      <w:lvlJc w:val="left"/>
      <w:pPr>
        <w:ind w:left="2576" w:hanging="361"/>
      </w:pPr>
    </w:lvl>
    <w:lvl w:ilvl="3">
      <w:numFmt w:val="bullet"/>
      <w:lvlText w:val="•"/>
      <w:lvlJc w:val="left"/>
      <w:pPr>
        <w:ind w:left="3454" w:hanging="361"/>
      </w:pPr>
    </w:lvl>
    <w:lvl w:ilvl="4">
      <w:numFmt w:val="bullet"/>
      <w:lvlText w:val="•"/>
      <w:lvlJc w:val="left"/>
      <w:pPr>
        <w:ind w:left="4332" w:hanging="361"/>
      </w:pPr>
    </w:lvl>
    <w:lvl w:ilvl="5">
      <w:numFmt w:val="bullet"/>
      <w:lvlText w:val="•"/>
      <w:lvlJc w:val="left"/>
      <w:pPr>
        <w:ind w:left="5210" w:hanging="361"/>
      </w:pPr>
    </w:lvl>
    <w:lvl w:ilvl="6">
      <w:numFmt w:val="bullet"/>
      <w:lvlText w:val="•"/>
      <w:lvlJc w:val="left"/>
      <w:pPr>
        <w:ind w:left="6088" w:hanging="361"/>
      </w:pPr>
    </w:lvl>
    <w:lvl w:ilvl="7">
      <w:numFmt w:val="bullet"/>
      <w:lvlText w:val="•"/>
      <w:lvlJc w:val="left"/>
      <w:pPr>
        <w:ind w:left="6966" w:hanging="361"/>
      </w:pPr>
    </w:lvl>
    <w:lvl w:ilvl="8">
      <w:numFmt w:val="bullet"/>
      <w:lvlText w:val="•"/>
      <w:lvlJc w:val="left"/>
      <w:pPr>
        <w:ind w:left="7844" w:hanging="361"/>
      </w:pPr>
    </w:lvl>
  </w:abstractNum>
  <w:abstractNum w:abstractNumId="1" w15:restartNumberingAfterBreak="0">
    <w:nsid w:val="57005F24"/>
    <w:multiLevelType w:val="hybridMultilevel"/>
    <w:tmpl w:val="5C4670B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916745409">
    <w:abstractNumId w:val="0"/>
  </w:num>
  <w:num w:numId="2" w16cid:durableId="195555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C8"/>
    <w:rsid w:val="00064FD4"/>
    <w:rsid w:val="000A0519"/>
    <w:rsid w:val="000E07C6"/>
    <w:rsid w:val="000E63EF"/>
    <w:rsid w:val="00141738"/>
    <w:rsid w:val="0018213C"/>
    <w:rsid w:val="00185947"/>
    <w:rsid w:val="00194878"/>
    <w:rsid w:val="002064EF"/>
    <w:rsid w:val="00224432"/>
    <w:rsid w:val="00234FFE"/>
    <w:rsid w:val="00250AC5"/>
    <w:rsid w:val="00255E65"/>
    <w:rsid w:val="00287D3B"/>
    <w:rsid w:val="002D4790"/>
    <w:rsid w:val="002D576B"/>
    <w:rsid w:val="002F0B97"/>
    <w:rsid w:val="00333B22"/>
    <w:rsid w:val="00352E11"/>
    <w:rsid w:val="00353B0B"/>
    <w:rsid w:val="00363A07"/>
    <w:rsid w:val="00370C8B"/>
    <w:rsid w:val="003B205C"/>
    <w:rsid w:val="004A1D50"/>
    <w:rsid w:val="004D591F"/>
    <w:rsid w:val="004E41F0"/>
    <w:rsid w:val="00512DEA"/>
    <w:rsid w:val="005142A8"/>
    <w:rsid w:val="00527529"/>
    <w:rsid w:val="00577B67"/>
    <w:rsid w:val="0058690B"/>
    <w:rsid w:val="005A6BED"/>
    <w:rsid w:val="005D7830"/>
    <w:rsid w:val="005E04F9"/>
    <w:rsid w:val="005F070D"/>
    <w:rsid w:val="006052C8"/>
    <w:rsid w:val="006B3AF3"/>
    <w:rsid w:val="006C07E0"/>
    <w:rsid w:val="006D5CD2"/>
    <w:rsid w:val="0077229A"/>
    <w:rsid w:val="00782654"/>
    <w:rsid w:val="007D03AE"/>
    <w:rsid w:val="00821335"/>
    <w:rsid w:val="00841656"/>
    <w:rsid w:val="008B4049"/>
    <w:rsid w:val="0096097F"/>
    <w:rsid w:val="009F7B67"/>
    <w:rsid w:val="00A50B89"/>
    <w:rsid w:val="00A60FF1"/>
    <w:rsid w:val="00B4275C"/>
    <w:rsid w:val="00B549F5"/>
    <w:rsid w:val="00B75586"/>
    <w:rsid w:val="00BA5178"/>
    <w:rsid w:val="00BB07B5"/>
    <w:rsid w:val="00BC7666"/>
    <w:rsid w:val="00BF6390"/>
    <w:rsid w:val="00C17641"/>
    <w:rsid w:val="00C20A9E"/>
    <w:rsid w:val="00C64700"/>
    <w:rsid w:val="00CB6DEF"/>
    <w:rsid w:val="00CC2427"/>
    <w:rsid w:val="00D233B7"/>
    <w:rsid w:val="00D54A2B"/>
    <w:rsid w:val="00D903C4"/>
    <w:rsid w:val="00E06708"/>
    <w:rsid w:val="00EE4D8F"/>
    <w:rsid w:val="00EE7F84"/>
    <w:rsid w:val="00F170C7"/>
    <w:rsid w:val="00F25575"/>
    <w:rsid w:val="00F3791F"/>
    <w:rsid w:val="00F5736A"/>
    <w:rsid w:val="00F6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92ABA"/>
  <w14:defaultImageDpi w14:val="96"/>
  <w15:docId w15:val="{64CE5F02-92EE-4E4A-B657-C5AE831F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49"/>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2"/>
      <w:ind w:left="101"/>
      <w:jc w:val="both"/>
    </w:p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ind w:left="101"/>
    </w:pPr>
    <w:rPr>
      <w:b/>
      <w:bCs/>
      <w:sz w:val="55"/>
      <w:szCs w:val="55"/>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4"/>
      <w:ind w:left="822" w:hanging="361"/>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4D591F"/>
    <w:pPr>
      <w:tabs>
        <w:tab w:val="center" w:pos="4513"/>
        <w:tab w:val="right" w:pos="9026"/>
      </w:tabs>
    </w:pPr>
  </w:style>
  <w:style w:type="character" w:customStyle="1" w:styleId="HeaderChar">
    <w:name w:val="Header Char"/>
    <w:basedOn w:val="DefaultParagraphFont"/>
    <w:link w:val="Header"/>
    <w:uiPriority w:val="99"/>
    <w:rsid w:val="004D591F"/>
    <w:rPr>
      <w:rFonts w:ascii="Calibri" w:hAnsi="Calibri" w:cs="Calibri"/>
    </w:rPr>
  </w:style>
  <w:style w:type="paragraph" w:styleId="Footer">
    <w:name w:val="footer"/>
    <w:basedOn w:val="Normal"/>
    <w:link w:val="FooterChar"/>
    <w:uiPriority w:val="99"/>
    <w:unhideWhenUsed/>
    <w:rsid w:val="004D591F"/>
    <w:pPr>
      <w:tabs>
        <w:tab w:val="center" w:pos="4513"/>
        <w:tab w:val="right" w:pos="9026"/>
      </w:tabs>
    </w:pPr>
  </w:style>
  <w:style w:type="character" w:customStyle="1" w:styleId="FooterChar">
    <w:name w:val="Footer Char"/>
    <w:basedOn w:val="DefaultParagraphFont"/>
    <w:link w:val="Footer"/>
    <w:uiPriority w:val="99"/>
    <w:rsid w:val="004D591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781d92-c54d-4dd2-80f1-0003b85b2a98" xsi:nil="true"/>
    <lcf76f155ced4ddcb4097134ff3c332f xmlns="216011ba-d3da-411d-9ceb-b0cc5dce51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B5457CA246741B8D872552F684360" ma:contentTypeVersion="17" ma:contentTypeDescription="Create a new document." ma:contentTypeScope="" ma:versionID="4464c7a634f8b0e247bc43eefc5ae82f">
  <xsd:schema xmlns:xsd="http://www.w3.org/2001/XMLSchema" xmlns:xs="http://www.w3.org/2001/XMLSchema" xmlns:p="http://schemas.microsoft.com/office/2006/metadata/properties" xmlns:ns2="216011ba-d3da-411d-9ceb-b0cc5dce51f7" xmlns:ns3="83781d92-c54d-4dd2-80f1-0003b85b2a98" targetNamespace="http://schemas.microsoft.com/office/2006/metadata/properties" ma:root="true" ma:fieldsID="667e725c4a82aaa60aa050737869f0a3" ns2:_="" ns3:_="">
    <xsd:import namespace="216011ba-d3da-411d-9ceb-b0cc5dce51f7"/>
    <xsd:import namespace="83781d92-c54d-4dd2-80f1-0003b85b2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011ba-d3da-411d-9ceb-b0cc5dce5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b75ba9-9b90-460d-b1c9-240d538a85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81d92-c54d-4dd2-80f1-0003b85b2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d15ea3-8011-4be6-bb53-0486e07ad0fe}" ma:internalName="TaxCatchAll" ma:showField="CatchAllData" ma:web="83781d92-c54d-4dd2-80f1-0003b85b2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421FC-388A-45EA-8D9F-F46499208185}">
  <ds:schemaRefs>
    <ds:schemaRef ds:uri="http://schemas.microsoft.com/office/2006/metadata/properties"/>
    <ds:schemaRef ds:uri="http://schemas.microsoft.com/office/infopath/2007/PartnerControls"/>
    <ds:schemaRef ds:uri="83781d92-c54d-4dd2-80f1-0003b85b2a98"/>
    <ds:schemaRef ds:uri="216011ba-d3da-411d-9ceb-b0cc5dce51f7"/>
  </ds:schemaRefs>
</ds:datastoreItem>
</file>

<file path=customXml/itemProps2.xml><?xml version="1.0" encoding="utf-8"?>
<ds:datastoreItem xmlns:ds="http://schemas.openxmlformats.org/officeDocument/2006/customXml" ds:itemID="{C4B11F45-A1C3-4935-B907-F9A421AC026F}">
  <ds:schemaRefs>
    <ds:schemaRef ds:uri="http://schemas.microsoft.com/sharepoint/v3/contenttype/forms"/>
  </ds:schemaRefs>
</ds:datastoreItem>
</file>

<file path=customXml/itemProps3.xml><?xml version="1.0" encoding="utf-8"?>
<ds:datastoreItem xmlns:ds="http://schemas.openxmlformats.org/officeDocument/2006/customXml" ds:itemID="{19D93B0D-0866-4B9A-B5C1-3D2C3E8A0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011ba-d3da-411d-9ceb-b0cc5dce51f7"/>
    <ds:schemaRef ds:uri="83781d92-c54d-4dd2-80f1-0003b85b2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1550</Words>
  <Characters>8871</Characters>
  <Application>Microsoft Office Word</Application>
  <DocSecurity>4</DocSecurity>
  <Lines>73</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dc:creator>
  <cp:keywords/>
  <dc:description/>
  <cp:lastModifiedBy>Harper, Emily</cp:lastModifiedBy>
  <cp:revision>2</cp:revision>
  <dcterms:created xsi:type="dcterms:W3CDTF">2025-04-17T13:10:00Z</dcterms:created>
  <dcterms:modified xsi:type="dcterms:W3CDTF">2025-04-17T13:10:00Z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0x010100EEBB5457CA246741B8D872552F684360</vt:lpwstr>
  </property>
  <property fmtid="{D5CDD505-2E9C-101B-9397-08002B2CF9AE}" pid="5" name="MediaServiceImageTags">
    <vt:lpwstr/>
  </property>
</Properties>
</file>